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17F7FA9E"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w:t>
      </w:r>
      <w:r w:rsidR="00A1296E">
        <w:rPr>
          <w:rFonts w:cs="Arial"/>
          <w:bCs/>
          <w:noProof w:val="0"/>
          <w:sz w:val="24"/>
          <w:szCs w:val="24"/>
        </w:rPr>
        <w:t>12</w:t>
      </w:r>
      <w:r w:rsidR="00023055">
        <w:rPr>
          <w:rFonts w:cs="Arial"/>
          <w:bCs/>
          <w:noProof w:val="0"/>
          <w:sz w:val="24"/>
          <w:szCs w:val="24"/>
        </w:rPr>
        <w:t>5bis</w:t>
      </w:r>
      <w:r w:rsidR="002C1220" w:rsidRPr="000665EA">
        <w:rPr>
          <w:rFonts w:cs="Arial"/>
          <w:bCs/>
          <w:noProof w:val="0"/>
          <w:sz w:val="24"/>
          <w:szCs w:val="24"/>
        </w:rPr>
        <w:tab/>
        <w:t>R3-</w:t>
      </w:r>
      <w:r w:rsidR="0051122C">
        <w:rPr>
          <w:rFonts w:cs="Arial"/>
          <w:bCs/>
          <w:noProof w:val="0"/>
          <w:sz w:val="24"/>
          <w:szCs w:val="24"/>
        </w:rPr>
        <w:t>24</w:t>
      </w:r>
      <w:r w:rsidR="00023055">
        <w:rPr>
          <w:rFonts w:cs="Arial"/>
          <w:bCs/>
          <w:noProof w:val="0"/>
          <w:sz w:val="24"/>
          <w:szCs w:val="24"/>
        </w:rPr>
        <w:t>5561</w:t>
      </w:r>
    </w:p>
    <w:bookmarkEnd w:id="0"/>
    <w:p w14:paraId="5669B020" w14:textId="0AEFC3CF" w:rsidR="004C654E" w:rsidRPr="000665EA" w:rsidRDefault="0051122C" w:rsidP="004C654E">
      <w:pPr>
        <w:pStyle w:val="Header"/>
        <w:tabs>
          <w:tab w:val="left" w:pos="2410"/>
        </w:tabs>
        <w:rPr>
          <w:rFonts w:eastAsia="MS Mincho" w:cs="Arial"/>
          <w:sz w:val="24"/>
          <w:szCs w:val="24"/>
        </w:rPr>
      </w:pPr>
      <w:r>
        <w:rPr>
          <w:rFonts w:eastAsia="MS Mincho" w:cs="Arial"/>
          <w:sz w:val="24"/>
          <w:szCs w:val="24"/>
        </w:rPr>
        <w:t>Hefei</w:t>
      </w:r>
      <w:r w:rsidR="00A1296E" w:rsidRPr="00A1296E">
        <w:rPr>
          <w:rFonts w:eastAsia="MS Mincho" w:cs="Arial"/>
          <w:sz w:val="24"/>
          <w:szCs w:val="24"/>
        </w:rPr>
        <w:t xml:space="preserve">, </w:t>
      </w:r>
      <w:r>
        <w:rPr>
          <w:rFonts w:eastAsia="MS Mincho" w:cs="Arial"/>
          <w:sz w:val="24"/>
          <w:szCs w:val="24"/>
        </w:rPr>
        <w:t>China</w:t>
      </w:r>
      <w:r w:rsidR="00A1296E" w:rsidRPr="00A1296E">
        <w:rPr>
          <w:rFonts w:eastAsia="MS Mincho" w:cs="Arial"/>
          <w:sz w:val="24"/>
          <w:szCs w:val="24"/>
        </w:rPr>
        <w:t xml:space="preserve">, </w:t>
      </w:r>
      <w:r>
        <w:rPr>
          <w:rFonts w:eastAsia="MS Mincho" w:cs="Arial"/>
          <w:sz w:val="24"/>
          <w:szCs w:val="24"/>
        </w:rPr>
        <w:t>14</w:t>
      </w:r>
      <w:r w:rsidR="00A1296E" w:rsidRPr="00A1296E">
        <w:rPr>
          <w:rFonts w:eastAsia="MS Mincho" w:cs="Arial"/>
          <w:sz w:val="24"/>
          <w:szCs w:val="24"/>
        </w:rPr>
        <w:t xml:space="preserve"> – </w:t>
      </w:r>
      <w:r>
        <w:rPr>
          <w:rFonts w:eastAsia="MS Mincho" w:cs="Arial"/>
          <w:sz w:val="24"/>
          <w:szCs w:val="24"/>
        </w:rPr>
        <w:t>17</w:t>
      </w:r>
      <w:r w:rsidR="00825C08">
        <w:rPr>
          <w:rFonts w:eastAsia="MS Mincho" w:cs="Arial"/>
          <w:sz w:val="24"/>
          <w:szCs w:val="24"/>
        </w:rPr>
        <w:t xml:space="preserve"> October</w:t>
      </w:r>
      <w:r w:rsidR="00A1296E" w:rsidRPr="00A1296E">
        <w:rPr>
          <w:rFonts w:eastAsia="MS Mincho" w:cs="Arial"/>
          <w:sz w:val="24"/>
          <w:szCs w:val="24"/>
        </w:rPr>
        <w:t xml:space="preserve"> </w:t>
      </w:r>
      <w:r w:rsidR="005F10C3" w:rsidRPr="000665EA">
        <w:rPr>
          <w:rFonts w:eastAsia="MS Mincho" w:cs="Arial"/>
          <w:sz w:val="24"/>
          <w:szCs w:val="24"/>
        </w:rPr>
        <w:t>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0D0E5758"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1296E">
        <w:rPr>
          <w:rFonts w:cs="Arial"/>
          <w:b/>
          <w:bCs/>
          <w:sz w:val="24"/>
        </w:rPr>
        <w:t>17.</w:t>
      </w:r>
      <w:r w:rsidR="0051122C">
        <w:rPr>
          <w:rFonts w:cs="Arial"/>
          <w:b/>
          <w:bCs/>
          <w:sz w:val="24"/>
        </w:rPr>
        <w:t>3</w:t>
      </w:r>
    </w:p>
    <w:p w14:paraId="02505283" w14:textId="00CAEF66"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201D042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25C08">
        <w:rPr>
          <w:rFonts w:ascii="Arial" w:hAnsi="Arial" w:cs="Arial"/>
          <w:b/>
          <w:bCs/>
          <w:sz w:val="24"/>
        </w:rPr>
        <w:t>Further thoughts on o</w:t>
      </w:r>
      <w:r w:rsidR="00A258DD">
        <w:rPr>
          <w:rFonts w:ascii="Arial" w:hAnsi="Arial" w:cs="Arial"/>
          <w:b/>
          <w:bCs/>
          <w:sz w:val="24"/>
        </w:rPr>
        <w:t>pen Issues in support of</w:t>
      </w:r>
      <w:r w:rsidR="005E1BAE">
        <w:rPr>
          <w:rFonts w:ascii="Arial" w:hAnsi="Arial" w:cs="Arial"/>
          <w:b/>
          <w:bCs/>
          <w:sz w:val="24"/>
        </w:rPr>
        <w:t xml:space="preserve"> </w:t>
      </w:r>
      <w:r w:rsidR="00B40FF6">
        <w:rPr>
          <w:rFonts w:ascii="Arial" w:hAnsi="Arial" w:cs="Arial"/>
          <w:b/>
          <w:bCs/>
          <w:sz w:val="24"/>
        </w:rPr>
        <w:t>On</w:t>
      </w:r>
      <w:r w:rsidR="0076416B">
        <w:rPr>
          <w:rFonts w:ascii="Arial" w:hAnsi="Arial" w:cs="Arial"/>
          <w:b/>
          <w:bCs/>
          <w:sz w:val="24"/>
        </w:rPr>
        <w:t>-</w:t>
      </w:r>
      <w:r w:rsidR="00B40FF6">
        <w:rPr>
          <w:rFonts w:ascii="Arial" w:hAnsi="Arial" w:cs="Arial"/>
          <w:b/>
          <w:bCs/>
          <w:sz w:val="24"/>
        </w:rPr>
        <w:t>Demand SIB1</w:t>
      </w:r>
    </w:p>
    <w:p w14:paraId="3F7C60B7" w14:textId="7EF55909" w:rsidR="00AB30AE" w:rsidRPr="00A258DD"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51122C" w:rsidRPr="0051122C">
        <w:rPr>
          <w:rFonts w:ascii="Arial" w:hAnsi="Arial" w:cs="Arial"/>
          <w:b/>
          <w:bCs/>
          <w:sz w:val="24"/>
        </w:rPr>
        <w:t>Discussion and Decision</w:t>
      </w:r>
    </w:p>
    <w:p w14:paraId="40D0F11F" w14:textId="3CF2C848" w:rsidR="00CD4C7B" w:rsidRPr="00AF5013" w:rsidRDefault="00CD4C7B" w:rsidP="00EE13A8">
      <w:pPr>
        <w:pStyle w:val="Heading1"/>
        <w:tabs>
          <w:tab w:val="left" w:pos="2410"/>
        </w:tabs>
      </w:pPr>
      <w:r w:rsidRPr="00AF5013">
        <w:t>1</w:t>
      </w:r>
      <w:r w:rsidRPr="00AF5013">
        <w:tab/>
      </w:r>
      <w:r w:rsidR="0056573F" w:rsidRPr="00AF5013">
        <w:t>Introduction</w:t>
      </w:r>
    </w:p>
    <w:p w14:paraId="137DCA6A" w14:textId="34E7216E" w:rsidR="006B6F73" w:rsidRPr="00AF5013" w:rsidRDefault="006B6F73" w:rsidP="006B6F73">
      <w:pPr>
        <w:rPr>
          <w:rFonts w:eastAsia="PMingLiU"/>
          <w:kern w:val="24"/>
          <w:lang w:eastAsia="zh-CN"/>
        </w:rPr>
      </w:pPr>
      <w:bookmarkStart w:id="1" w:name="_Toc474247438"/>
      <w:r w:rsidRPr="00AF5013">
        <w:t xml:space="preserve">According to </w:t>
      </w:r>
      <w:r w:rsidR="00FA0D7B" w:rsidRPr="00AF5013">
        <w:t xml:space="preserve">[1] </w:t>
      </w:r>
      <w:r w:rsidRPr="00AF5013">
        <w:t xml:space="preserve">the support of </w:t>
      </w:r>
      <w:r w:rsidRPr="00AF5013">
        <w:rPr>
          <w:bCs/>
          <w:lang w:eastAsia="zh-CN"/>
        </w:rPr>
        <w:t>on-demand SIB1 for UEs in idle</w:t>
      </w:r>
      <w:r w:rsidRPr="00AF5013">
        <w:t>/inactive</w:t>
      </w:r>
      <w:r w:rsidRPr="00AF5013">
        <w:rPr>
          <w:bCs/>
          <w:lang w:eastAsia="zh-CN"/>
        </w:rPr>
        <w:t xml:space="preserve"> mode shall be studied by RAN1, RAN2 and RAN3 with a </w:t>
      </w:r>
      <w:proofErr w:type="gramStart"/>
      <w:r w:rsidRPr="00AF5013">
        <w:rPr>
          <w:bCs/>
          <w:lang w:eastAsia="zh-CN"/>
        </w:rPr>
        <w:t>check-point</w:t>
      </w:r>
      <w:proofErr w:type="gramEnd"/>
      <w:r w:rsidRPr="00AF5013">
        <w:rPr>
          <w:bCs/>
          <w:lang w:eastAsia="zh-CN"/>
        </w:rPr>
        <w:t xml:space="preserve"> for normative work at RAN#105 (September 2024). In this context RAN1 also evaluates the </w:t>
      </w:r>
      <w:r w:rsidRPr="00AF5013">
        <w:rPr>
          <w:rFonts w:eastAsia="PMingLiU"/>
          <w:kern w:val="24"/>
          <w:lang w:eastAsia="zh-CN"/>
        </w:rPr>
        <w:t>NES gain achievable by this technique.</w:t>
      </w:r>
    </w:p>
    <w:p w14:paraId="7F804302" w14:textId="53E79CEE" w:rsidR="00AF59C8" w:rsidRPr="00AF5013" w:rsidRDefault="00AF59C8" w:rsidP="006B6F73">
      <w:pPr>
        <w:rPr>
          <w:rFonts w:eastAsia="PMingLiU"/>
          <w:kern w:val="24"/>
          <w:lang w:eastAsia="zh-CN"/>
        </w:rPr>
      </w:pPr>
      <w:r w:rsidRPr="00AF5013">
        <w:rPr>
          <w:rFonts w:eastAsia="PMingLiU"/>
          <w:kern w:val="24"/>
          <w:lang w:eastAsia="zh-CN"/>
        </w:rPr>
        <w:t xml:space="preserve">The revised WID </w:t>
      </w:r>
      <w:r w:rsidR="00FA0D7B" w:rsidRPr="00AF5013">
        <w:rPr>
          <w:rFonts w:eastAsia="PMingLiU"/>
          <w:kern w:val="24"/>
          <w:lang w:eastAsia="zh-CN"/>
        </w:rPr>
        <w:t xml:space="preserve">[2] </w:t>
      </w:r>
      <w:r w:rsidRPr="00AF5013">
        <w:rPr>
          <w:rFonts w:eastAsia="PMingLiU"/>
          <w:kern w:val="24"/>
          <w:lang w:eastAsia="zh-CN"/>
        </w:rPr>
        <w:t>RP-242354 has now clarified on the requirements based on the discussions in R19 so far.</w:t>
      </w:r>
    </w:p>
    <w:p w14:paraId="5BCAF044" w14:textId="4EB99A38" w:rsidR="006B6F73" w:rsidRPr="00AF5013" w:rsidRDefault="006B6F73" w:rsidP="006B6F73">
      <w:r w:rsidRPr="00AF5013">
        <w:t xml:space="preserve">In this paper we provide </w:t>
      </w:r>
      <w:r w:rsidR="00996EEA" w:rsidRPr="00AF5013">
        <w:t xml:space="preserve">our view on these </w:t>
      </w:r>
      <w:r w:rsidR="00AF59C8" w:rsidRPr="00AF5013">
        <w:t>revised requirements</w:t>
      </w:r>
      <w:r w:rsidR="00996EEA" w:rsidRPr="00AF5013">
        <w:t>, their</w:t>
      </w:r>
      <w:r w:rsidRPr="00AF5013">
        <w:t xml:space="preserve"> potential RAN3 impacts </w:t>
      </w:r>
      <w:r w:rsidR="00996EEA" w:rsidRPr="00AF5013">
        <w:t xml:space="preserve">and </w:t>
      </w:r>
      <w:r w:rsidR="00AF59C8" w:rsidRPr="00AF5013">
        <w:t>propose solutions in RA</w:t>
      </w:r>
      <w:r w:rsidR="00FA0D7B" w:rsidRPr="00AF5013">
        <w:t>N</w:t>
      </w:r>
      <w:r w:rsidR="00AF59C8" w:rsidRPr="00AF5013">
        <w:t>3 for these requirements.</w:t>
      </w:r>
    </w:p>
    <w:p w14:paraId="309917E7" w14:textId="77777777" w:rsidR="00051152" w:rsidRPr="00937FD6" w:rsidRDefault="00BE5235" w:rsidP="00051152">
      <w:pPr>
        <w:pStyle w:val="Heading1"/>
        <w:tabs>
          <w:tab w:val="left" w:pos="2410"/>
        </w:tabs>
      </w:pPr>
      <w:r w:rsidRPr="00937FD6">
        <w:t>2</w:t>
      </w:r>
      <w:r w:rsidR="00051152" w:rsidRPr="00937FD6">
        <w:tab/>
      </w:r>
      <w:r w:rsidRPr="00937FD6">
        <w:t>Discussion</w:t>
      </w:r>
    </w:p>
    <w:bookmarkEnd w:id="1"/>
    <w:p w14:paraId="0D7C2FEB" w14:textId="77777777" w:rsidR="00440C0C" w:rsidRPr="003460DD" w:rsidRDefault="00440C0C" w:rsidP="006B6F73">
      <w:pPr>
        <w:rPr>
          <w:color w:val="0070C0"/>
        </w:rPr>
      </w:pPr>
    </w:p>
    <w:p w14:paraId="7A9B0141" w14:textId="653E7CED" w:rsidR="0017706E" w:rsidRPr="00BD7F7A" w:rsidRDefault="00F74845" w:rsidP="00440C0C">
      <w:r>
        <w:t>T</w:t>
      </w:r>
      <w:r w:rsidR="00BD7F7A" w:rsidRPr="00BD7F7A">
        <w:t>he following were agreed in RAN3#125</w:t>
      </w:r>
    </w:p>
    <w:p w14:paraId="0F831402" w14:textId="77777777" w:rsidR="00BD7F7A" w:rsidRPr="00BD7F7A" w:rsidRDefault="00BD7F7A" w:rsidP="00BD7F7A">
      <w:r w:rsidRPr="00BD7F7A">
        <w:t>Case 2 can be supported with the below details:</w:t>
      </w:r>
    </w:p>
    <w:p w14:paraId="01061ACE" w14:textId="77777777" w:rsidR="00BD7F7A" w:rsidRPr="00BD7F7A" w:rsidRDefault="00BD7F7A" w:rsidP="00BD7F7A">
      <w:pPr>
        <w:pStyle w:val="ListParagraph"/>
        <w:numPr>
          <w:ilvl w:val="0"/>
          <w:numId w:val="52"/>
        </w:numPr>
      </w:pPr>
      <w:r w:rsidRPr="00BD7F7A">
        <w:t>UL WUS configuration is decided by NES Cell DU.</w:t>
      </w:r>
    </w:p>
    <w:p w14:paraId="490FF8A5" w14:textId="77777777" w:rsidR="00BD7F7A" w:rsidRPr="00BD7F7A" w:rsidRDefault="00BD7F7A" w:rsidP="00BD7F7A">
      <w:pPr>
        <w:pStyle w:val="ListParagraph"/>
        <w:numPr>
          <w:ilvl w:val="0"/>
          <w:numId w:val="52"/>
        </w:numPr>
      </w:pPr>
      <w:r w:rsidRPr="00BD7F7A">
        <w:t xml:space="preserve">UL WUS configuration transmission from NES Cell DU to NES Cell CU. NES gNB-CU sends UL WUS configuration to Cell A gNB-CU over </w:t>
      </w:r>
      <w:proofErr w:type="spellStart"/>
      <w:r w:rsidRPr="00BD7F7A">
        <w:t>Xn</w:t>
      </w:r>
      <w:proofErr w:type="spellEnd"/>
      <w:r w:rsidRPr="00BD7F7A">
        <w:t xml:space="preserve"> Interface.</w:t>
      </w:r>
    </w:p>
    <w:p w14:paraId="78704814" w14:textId="59CDD923" w:rsidR="00BD7F7A" w:rsidRPr="00BD7F7A" w:rsidRDefault="00BD7F7A" w:rsidP="00BD7F7A">
      <w:pPr>
        <w:pStyle w:val="ListParagraph"/>
        <w:numPr>
          <w:ilvl w:val="0"/>
          <w:numId w:val="52"/>
        </w:numPr>
      </w:pPr>
      <w:r w:rsidRPr="00BD7F7A">
        <w:t>Upon the reception of the UL WUS configuration, Cell A can provide feedback to NES Cell on whether the WUS configuration</w:t>
      </w:r>
    </w:p>
    <w:p w14:paraId="215930C9" w14:textId="068A1D82" w:rsidR="00BD7F7A" w:rsidRPr="00BD7F7A" w:rsidRDefault="00BD7F7A" w:rsidP="00BD7F7A">
      <w:pPr>
        <w:pStyle w:val="ListParagraph"/>
        <w:numPr>
          <w:ilvl w:val="0"/>
          <w:numId w:val="52"/>
        </w:numPr>
      </w:pPr>
      <w:r w:rsidRPr="00BD7F7A">
        <w:t>Transmission for NES Cell is accepted in Cell A (e.g., confirm, reject). FFS if Cell A broadcasts it right away or not.</w:t>
      </w:r>
    </w:p>
    <w:p w14:paraId="115CE9BA" w14:textId="273EA5F8" w:rsidR="00BD7F7A" w:rsidRDefault="00BD7F7A" w:rsidP="00440C0C">
      <w:r w:rsidRPr="00F74845">
        <w:rPr>
          <w:b/>
          <w:bCs/>
        </w:rPr>
        <w:t>Observation-</w:t>
      </w:r>
      <w:proofErr w:type="gramStart"/>
      <w:r w:rsidRPr="00F74845">
        <w:rPr>
          <w:b/>
          <w:bCs/>
        </w:rPr>
        <w:t>1</w:t>
      </w:r>
      <w:r>
        <w:t xml:space="preserve"> :</w:t>
      </w:r>
      <w:proofErr w:type="gramEnd"/>
      <w:r>
        <w:t xml:space="preserve"> Since the basic UL WUS configuration signalling across F1 and </w:t>
      </w:r>
      <w:proofErr w:type="spellStart"/>
      <w:r>
        <w:t>Xn</w:t>
      </w:r>
      <w:proofErr w:type="spellEnd"/>
      <w:r>
        <w:t xml:space="preserve"> have been agreed, we may move forward and see how this could be realized using actual RAN3 messages.</w:t>
      </w:r>
    </w:p>
    <w:p w14:paraId="10AF2A74" w14:textId="65E5B793" w:rsidR="00BD7F7A" w:rsidRDefault="00BD7F7A" w:rsidP="00440C0C">
      <w:r>
        <w:t xml:space="preserve">Accordingly, we look at the existing F1 and </w:t>
      </w:r>
      <w:proofErr w:type="spellStart"/>
      <w:r>
        <w:t>Xn</w:t>
      </w:r>
      <w:proofErr w:type="spellEnd"/>
      <w:r>
        <w:t xml:space="preserve"> messages to accommodate the WUS configuration. Since it is tied to a cell and has </w:t>
      </w:r>
      <w:r w:rsidR="00F74845">
        <w:t>similar dynamic nature (</w:t>
      </w:r>
      <w:proofErr w:type="spellStart"/>
      <w:r w:rsidR="00F74845">
        <w:t>ie</w:t>
      </w:r>
      <w:proofErr w:type="spellEnd"/>
      <w:r w:rsidR="00F74845">
        <w:t xml:space="preserve"> frequency of updates) similar to other cell configurations, we propose that the WUS configuration be part of the Served Cell Information IE in both these interfaces. Accordingly, we capture the signalling in Fig.1</w:t>
      </w:r>
    </w:p>
    <w:p w14:paraId="3CE3ED99" w14:textId="69A8F21B" w:rsidR="00D349C4" w:rsidRPr="00BD7F7A" w:rsidRDefault="00BD7F7A" w:rsidP="00440C0C">
      <w:r w:rsidRPr="00BD7F7A">
        <w:t xml:space="preserve"> </w:t>
      </w:r>
    </w:p>
    <w:p w14:paraId="2F943566" w14:textId="2B8E1EFF" w:rsidR="00D349C4" w:rsidRDefault="00D349C4" w:rsidP="00D349C4">
      <w:pPr>
        <w:jc w:val="center"/>
      </w:pPr>
      <w:r>
        <w:object w:dxaOrig="10931" w:dyaOrig="8401" w14:anchorId="796EF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0pt" o:ole="">
            <v:imagedata r:id="rId14" o:title=""/>
          </v:shape>
          <o:OLEObject Type="Embed" ProgID="Visio.Drawing.15" ShapeID="_x0000_i1025" DrawAspect="Content" ObjectID="_1789409064" r:id="rId15"/>
        </w:object>
      </w:r>
    </w:p>
    <w:p w14:paraId="1CDB2259" w14:textId="77777777" w:rsidR="00D349C4" w:rsidRDefault="00D349C4" w:rsidP="00D349C4">
      <w:pPr>
        <w:jc w:val="center"/>
      </w:pPr>
    </w:p>
    <w:p w14:paraId="1F698A83" w14:textId="5BEBD939" w:rsidR="00D349C4" w:rsidRPr="00DA512F" w:rsidRDefault="00D349C4" w:rsidP="00D349C4">
      <w:pPr>
        <w:jc w:val="center"/>
        <w:rPr>
          <w:b/>
          <w:bCs/>
          <w:u w:val="single"/>
        </w:rPr>
      </w:pPr>
      <w:r w:rsidRPr="00DA512F">
        <w:rPr>
          <w:b/>
          <w:bCs/>
          <w:u w:val="single"/>
        </w:rPr>
        <w:t>Fig.</w:t>
      </w:r>
      <w:proofErr w:type="gramStart"/>
      <w:r w:rsidRPr="00DA512F">
        <w:rPr>
          <w:b/>
          <w:bCs/>
          <w:u w:val="single"/>
        </w:rPr>
        <w:t>1 :</w:t>
      </w:r>
      <w:proofErr w:type="gramEnd"/>
      <w:r w:rsidRPr="00DA512F">
        <w:rPr>
          <w:b/>
          <w:bCs/>
          <w:u w:val="single"/>
        </w:rPr>
        <w:t xml:space="preserve"> Proposed RAN3 </w:t>
      </w:r>
      <w:proofErr w:type="spellStart"/>
      <w:r w:rsidRPr="00DA512F">
        <w:rPr>
          <w:b/>
          <w:bCs/>
          <w:u w:val="single"/>
        </w:rPr>
        <w:t>Signaling</w:t>
      </w:r>
      <w:proofErr w:type="spellEnd"/>
      <w:r w:rsidRPr="00DA512F">
        <w:rPr>
          <w:b/>
          <w:bCs/>
          <w:u w:val="single"/>
        </w:rPr>
        <w:t xml:space="preserve"> for WUS Configuration</w:t>
      </w:r>
    </w:p>
    <w:p w14:paraId="0BDDBED0" w14:textId="77777777" w:rsidR="00D349C4" w:rsidRPr="00F74845" w:rsidRDefault="00D349C4" w:rsidP="00D349C4">
      <w:pPr>
        <w:jc w:val="center"/>
      </w:pPr>
    </w:p>
    <w:p w14:paraId="446A6574" w14:textId="2C3E48A3" w:rsidR="00D349C4" w:rsidRPr="00F74845" w:rsidRDefault="00F74845" w:rsidP="00F74845">
      <w:r w:rsidRPr="00F74845">
        <w:t xml:space="preserve">Steps 0-4 show the exchange of initial WUS Configuration using the F1 and </w:t>
      </w:r>
      <w:proofErr w:type="spellStart"/>
      <w:r w:rsidRPr="00F74845">
        <w:t>Xn</w:t>
      </w:r>
      <w:proofErr w:type="spellEnd"/>
      <w:r w:rsidRPr="00F74845">
        <w:t xml:space="preserve"> Setup procedures</w:t>
      </w:r>
    </w:p>
    <w:p w14:paraId="6F2F8965" w14:textId="109F3961" w:rsidR="00F74845" w:rsidRDefault="00F74845" w:rsidP="00F74845">
      <w:r w:rsidRPr="00F74845">
        <w:t>Steps 5-9 show the exchange of updated WUS Configuration information using the gNB-Configuration Update and NG-Configuration Update procedures respectively</w:t>
      </w:r>
    </w:p>
    <w:p w14:paraId="4BB80CAE" w14:textId="04647DC5" w:rsidR="00F74845" w:rsidRDefault="00F74845" w:rsidP="00F74845">
      <w:r w:rsidRPr="00F74845">
        <w:rPr>
          <w:b/>
          <w:bCs/>
        </w:rPr>
        <w:t>Proposal-1:</w:t>
      </w:r>
      <w:r>
        <w:t xml:space="preserve"> The UL WUS Configuration could be part of the Served Cell Information IE and could reuse the F1 Setup, F1 gNB-DU Configuration Update, </w:t>
      </w:r>
      <w:proofErr w:type="spellStart"/>
      <w:r>
        <w:t>Xn</w:t>
      </w:r>
      <w:proofErr w:type="spellEnd"/>
      <w:r>
        <w:t xml:space="preserve"> Setup and </w:t>
      </w:r>
      <w:proofErr w:type="spellStart"/>
      <w:r>
        <w:t>Xn</w:t>
      </w:r>
      <w:proofErr w:type="spellEnd"/>
      <w:r>
        <w:t xml:space="preserve"> RAN Configuration Update procedures.</w:t>
      </w:r>
    </w:p>
    <w:p w14:paraId="6E6B2520" w14:textId="77777777" w:rsidR="00F74845" w:rsidRDefault="00F74845" w:rsidP="00F74845"/>
    <w:p w14:paraId="03400710" w14:textId="77777777" w:rsidR="00F74845" w:rsidRPr="00BD7F7A" w:rsidRDefault="00F74845" w:rsidP="00F74845">
      <w:r w:rsidRPr="00BD7F7A">
        <w:t>The key revised requirements from [2] are as below</w:t>
      </w:r>
    </w:p>
    <w:p w14:paraId="4A5BB346" w14:textId="77777777" w:rsidR="00F74845" w:rsidRPr="00BD7F7A" w:rsidRDefault="00F74845" w:rsidP="00F74845">
      <w:r w:rsidRPr="00BD7F7A">
        <w:t>Specify support for on-demand SIB1 for UEs in idle/inactive mode [RAN1/2/3]</w:t>
      </w:r>
    </w:p>
    <w:p w14:paraId="3AF962B1" w14:textId="77777777" w:rsidR="00F74845" w:rsidRPr="00BD7F7A" w:rsidRDefault="00F74845" w:rsidP="00F74845">
      <w:pPr>
        <w:pStyle w:val="ListParagraph"/>
        <w:numPr>
          <w:ilvl w:val="0"/>
          <w:numId w:val="51"/>
        </w:numPr>
      </w:pPr>
      <w:r w:rsidRPr="00BD7F7A">
        <w:t>Specify procedures and signaling method(s) for Case 2 [RAN1/2]</w:t>
      </w:r>
    </w:p>
    <w:p w14:paraId="0C4BFE1D" w14:textId="77777777" w:rsidR="00F74845" w:rsidRPr="00BD7F7A" w:rsidRDefault="00F74845" w:rsidP="00F74845">
      <w:pPr>
        <w:pStyle w:val="ListParagraph"/>
        <w:numPr>
          <w:ilvl w:val="0"/>
          <w:numId w:val="51"/>
        </w:numPr>
      </w:pPr>
      <w:r w:rsidRPr="00BD7F7A">
        <w:t>Case 2: UE obtains UL WUS configuration from Cell A, UE transmits UL WUS on NES Cell, UE receives on-demand SIB1 from NES Cell</w:t>
      </w:r>
    </w:p>
    <w:p w14:paraId="5A6061E5" w14:textId="77777777" w:rsidR="00F74845" w:rsidRPr="00BD7F7A" w:rsidRDefault="00F74845" w:rsidP="00F74845">
      <w:pPr>
        <w:pStyle w:val="ListParagraph"/>
        <w:numPr>
          <w:ilvl w:val="0"/>
          <w:numId w:val="51"/>
        </w:numPr>
      </w:pPr>
      <w:r w:rsidRPr="00BD7F7A">
        <w:t>Triggering method by UL WUS using PRACH.</w:t>
      </w:r>
    </w:p>
    <w:p w14:paraId="3E987358" w14:textId="77777777" w:rsidR="00F74845" w:rsidRPr="00BD7F7A" w:rsidRDefault="00F74845" w:rsidP="00F74845">
      <w:pPr>
        <w:pStyle w:val="ListParagraph"/>
        <w:numPr>
          <w:ilvl w:val="0"/>
          <w:numId w:val="51"/>
        </w:numPr>
      </w:pPr>
      <w:r w:rsidRPr="00255C71">
        <w:rPr>
          <w:highlight w:val="yellow"/>
        </w:rPr>
        <w:t xml:space="preserve">Specify inter NG-RAN node </w:t>
      </w:r>
      <w:proofErr w:type="spellStart"/>
      <w:r w:rsidRPr="00255C71">
        <w:rPr>
          <w:highlight w:val="yellow"/>
        </w:rPr>
        <w:t>signalling</w:t>
      </w:r>
      <w:proofErr w:type="spellEnd"/>
      <w:r w:rsidRPr="00255C71">
        <w:rPr>
          <w:highlight w:val="yellow"/>
        </w:rPr>
        <w:t xml:space="preserve"> at least for the configuration of UL </w:t>
      </w:r>
      <w:proofErr w:type="gramStart"/>
      <w:r w:rsidRPr="00255C71">
        <w:rPr>
          <w:highlight w:val="yellow"/>
        </w:rPr>
        <w:t>WUS</w:t>
      </w:r>
      <w:r w:rsidRPr="00BD7F7A">
        <w:t xml:space="preserve"> ,</w:t>
      </w:r>
      <w:proofErr w:type="gramEnd"/>
      <w:r w:rsidRPr="00BD7F7A">
        <w:t xml:space="preserve"> [RAN3]</w:t>
      </w:r>
    </w:p>
    <w:p w14:paraId="78878D2E" w14:textId="6FEF8350" w:rsidR="00F74845" w:rsidRDefault="00255C71" w:rsidP="00F74845">
      <w:r>
        <w:t>The highlighted part shows that along with the WUS Configuration, RAN3 may also need to support other, related information too. Given that OD-SIB1 is a dynamic feature that needs to be activated or deactivated based on various conditions, the most basic additional information to be shared would be the activation status of OD-SIB1 in a given cell.</w:t>
      </w:r>
    </w:p>
    <w:p w14:paraId="1A757DEF" w14:textId="344B1146" w:rsidR="00255C71" w:rsidRDefault="00255C71" w:rsidP="00F74845">
      <w:r w:rsidRPr="00046C63">
        <w:rPr>
          <w:b/>
          <w:bCs/>
        </w:rPr>
        <w:lastRenderedPageBreak/>
        <w:t>Observation-2:</w:t>
      </w:r>
      <w:r>
        <w:t xml:space="preserve"> </w:t>
      </w:r>
      <w:r w:rsidR="00A925CF">
        <w:t>Information additional to WUS Configuration should be supported by RAN3 and the most important such information would be the OD-SIB1 activation status</w:t>
      </w:r>
    </w:p>
    <w:p w14:paraId="1132F12D" w14:textId="245BECD4" w:rsidR="00A925CF" w:rsidRDefault="00A925CF" w:rsidP="00F74845">
      <w:r>
        <w:t>We propose the sharing of OD-SIB1 activation status as given in Fig.2</w:t>
      </w:r>
    </w:p>
    <w:p w14:paraId="3387C423" w14:textId="77777777" w:rsidR="00A925CF" w:rsidRPr="00F74845" w:rsidRDefault="00A925CF" w:rsidP="00F74845"/>
    <w:p w14:paraId="3777FCD3" w14:textId="5D728A7D" w:rsidR="00DA512F" w:rsidRDefault="00DA512F" w:rsidP="00D349C4">
      <w:pPr>
        <w:jc w:val="center"/>
        <w:rPr>
          <w:b/>
          <w:bCs/>
          <w:color w:val="0070C0"/>
          <w:u w:val="single"/>
        </w:rPr>
      </w:pPr>
      <w:r>
        <w:object w:dxaOrig="14141" w:dyaOrig="14471" w14:anchorId="127C92B1">
          <v:shape id="_x0000_i1026" type="#_x0000_t75" style="width:481.65pt;height:492.85pt" o:ole="">
            <v:imagedata r:id="rId16" o:title=""/>
          </v:shape>
          <o:OLEObject Type="Embed" ProgID="Visio.Drawing.15" ShapeID="_x0000_i1026" DrawAspect="Content" ObjectID="_1789409065" r:id="rId17"/>
        </w:object>
      </w:r>
    </w:p>
    <w:p w14:paraId="3755CA1B" w14:textId="77777777" w:rsidR="00DA512F" w:rsidRDefault="00DA512F" w:rsidP="00D349C4">
      <w:pPr>
        <w:jc w:val="center"/>
        <w:rPr>
          <w:b/>
          <w:bCs/>
          <w:color w:val="0070C0"/>
          <w:u w:val="single"/>
        </w:rPr>
      </w:pPr>
    </w:p>
    <w:p w14:paraId="118E402E" w14:textId="18FC9ADC" w:rsidR="00D349C4" w:rsidRPr="00DA512F" w:rsidRDefault="00D349C4" w:rsidP="00D349C4">
      <w:pPr>
        <w:jc w:val="center"/>
        <w:rPr>
          <w:b/>
          <w:bCs/>
          <w:u w:val="single"/>
        </w:rPr>
      </w:pPr>
      <w:r w:rsidRPr="00DA512F">
        <w:rPr>
          <w:b/>
          <w:bCs/>
          <w:u w:val="single"/>
        </w:rPr>
        <w:t>Fig.</w:t>
      </w:r>
      <w:proofErr w:type="gramStart"/>
      <w:r w:rsidRPr="00DA512F">
        <w:rPr>
          <w:b/>
          <w:bCs/>
          <w:u w:val="single"/>
        </w:rPr>
        <w:t>2 :</w:t>
      </w:r>
      <w:proofErr w:type="gramEnd"/>
      <w:r w:rsidRPr="00DA512F">
        <w:rPr>
          <w:b/>
          <w:bCs/>
          <w:u w:val="single"/>
        </w:rPr>
        <w:t xml:space="preserve"> Proposed RAN3 </w:t>
      </w:r>
      <w:proofErr w:type="spellStart"/>
      <w:r w:rsidRPr="00DA512F">
        <w:rPr>
          <w:b/>
          <w:bCs/>
          <w:u w:val="single"/>
        </w:rPr>
        <w:t>Signaling</w:t>
      </w:r>
      <w:proofErr w:type="spellEnd"/>
      <w:r w:rsidRPr="00DA512F">
        <w:rPr>
          <w:b/>
          <w:bCs/>
          <w:u w:val="single"/>
        </w:rPr>
        <w:t xml:space="preserve"> for WUS Activation</w:t>
      </w:r>
    </w:p>
    <w:p w14:paraId="19BA0CEB" w14:textId="77777777" w:rsidR="00D349C4" w:rsidRDefault="00D349C4" w:rsidP="00D349C4">
      <w:pPr>
        <w:jc w:val="center"/>
        <w:rPr>
          <w:b/>
          <w:bCs/>
          <w:color w:val="0070C0"/>
          <w:u w:val="single"/>
        </w:rPr>
      </w:pPr>
    </w:p>
    <w:p w14:paraId="13A22CFC" w14:textId="3E2B1B45" w:rsidR="00D349C4" w:rsidRPr="00046C63" w:rsidRDefault="001C6C6D" w:rsidP="00A2333B">
      <w:pPr>
        <w:rPr>
          <w:b/>
          <w:bCs/>
        </w:rPr>
      </w:pPr>
      <w:r w:rsidRPr="00046C63">
        <w:rPr>
          <w:b/>
          <w:bCs/>
        </w:rPr>
        <w:t>Key Step Description</w:t>
      </w:r>
    </w:p>
    <w:p w14:paraId="56F439C9" w14:textId="3EBB62CE" w:rsidR="00FF534A" w:rsidRPr="00046C63" w:rsidRDefault="00FF534A" w:rsidP="00FF534A">
      <w:r w:rsidRPr="00046C63">
        <w:t xml:space="preserve">The proposed signalling for the OD-SIB1 activation is given </w:t>
      </w:r>
      <w:proofErr w:type="gramStart"/>
      <w:r w:rsidRPr="00046C63">
        <w:t>in  in</w:t>
      </w:r>
      <w:proofErr w:type="gramEnd"/>
      <w:r w:rsidRPr="00046C63">
        <w:t xml:space="preserve"> Fig.</w:t>
      </w:r>
      <w:r w:rsidR="00A2333B" w:rsidRPr="00046C63">
        <w:t>2</w:t>
      </w:r>
    </w:p>
    <w:p w14:paraId="70BB0B04" w14:textId="77777777" w:rsidR="007A690B" w:rsidRPr="00046C63" w:rsidRDefault="007A690B" w:rsidP="007A690B">
      <w:r w:rsidRPr="00046C63">
        <w:t>The first aspect is which node deciding activation and deactivation of the OD SIB1 mode. There are many possible considerations that would be required to decide if a given cell is to operate in OD-SIB1 or normal, periodic SIB1 mode. These could include measurements like the following</w:t>
      </w:r>
    </w:p>
    <w:p w14:paraId="52A28AF1" w14:textId="77777777" w:rsidR="007A690B" w:rsidRPr="00046C63" w:rsidRDefault="007A690B" w:rsidP="007A690B">
      <w:pPr>
        <w:pStyle w:val="ListParagraph"/>
        <w:numPr>
          <w:ilvl w:val="0"/>
          <w:numId w:val="48"/>
        </w:numPr>
      </w:pPr>
      <w:r w:rsidRPr="00046C63">
        <w:lastRenderedPageBreak/>
        <w:t xml:space="preserve">The existing load conditions in the network (this includes NES cell, Cell A and </w:t>
      </w:r>
      <w:proofErr w:type="spellStart"/>
      <w:r w:rsidRPr="00046C63">
        <w:t>neighbouring</w:t>
      </w:r>
      <w:proofErr w:type="spellEnd"/>
      <w:r w:rsidRPr="00046C63">
        <w:t xml:space="preserve"> cells)</w:t>
      </w:r>
    </w:p>
    <w:p w14:paraId="1B34BECB" w14:textId="77777777" w:rsidR="007A690B" w:rsidRPr="00046C63" w:rsidRDefault="007A690B" w:rsidP="007A690B">
      <w:pPr>
        <w:pStyle w:val="ListParagraph"/>
        <w:numPr>
          <w:ilvl w:val="0"/>
          <w:numId w:val="48"/>
        </w:numPr>
      </w:pPr>
      <w:r w:rsidRPr="00046C63">
        <w:t>For an NES cell already in OD-SIB1 mode, the number of UEs requesting OD-SIB1 or number of slots that transmit OD-SIB1 in a configurable time period could be used to disable OD-SIB1 mode.</w:t>
      </w:r>
    </w:p>
    <w:p w14:paraId="77EFECE3" w14:textId="77777777" w:rsidR="001A764B" w:rsidRPr="00046C63" w:rsidRDefault="007A690B" w:rsidP="007A690B">
      <w:r w:rsidRPr="00046C63">
        <w:t xml:space="preserve">As can be observed, these measurements are not limited only to DU level </w:t>
      </w:r>
      <w:proofErr w:type="gramStart"/>
      <w:r w:rsidRPr="00046C63">
        <w:t>ones, but</w:t>
      </w:r>
      <w:proofErr w:type="gramEnd"/>
      <w:r w:rsidRPr="00046C63">
        <w:t xml:space="preserve"> could include CU level measurements and even measurements from neighbouring </w:t>
      </w:r>
      <w:proofErr w:type="spellStart"/>
      <w:r w:rsidRPr="00046C63">
        <w:t>gNBs</w:t>
      </w:r>
      <w:proofErr w:type="spellEnd"/>
      <w:r w:rsidRPr="00046C63">
        <w:t>.</w:t>
      </w:r>
    </w:p>
    <w:p w14:paraId="7FEB5D5B" w14:textId="77777777" w:rsidR="001A764B" w:rsidRPr="00046C63" w:rsidRDefault="001A764B" w:rsidP="001A764B">
      <w:r w:rsidRPr="00046C63">
        <w:rPr>
          <w:b/>
          <w:bCs/>
        </w:rPr>
        <w:t>Observation-3:</w:t>
      </w:r>
      <w:r w:rsidRPr="00046C63">
        <w:t xml:space="preserve"> The measurements required for taking the decision could be at the DU-level/CU-level and network level too (involving neighbouring </w:t>
      </w:r>
      <w:proofErr w:type="spellStart"/>
      <w:r w:rsidRPr="00046C63">
        <w:t>gNBs</w:t>
      </w:r>
      <w:proofErr w:type="spellEnd"/>
      <w:r w:rsidRPr="00046C63">
        <w:t>). Such measurements are available at the gNB-CU and hence, the decision also is more appropriate at the gNB-CU of the NES cell.</w:t>
      </w:r>
    </w:p>
    <w:p w14:paraId="518821C6" w14:textId="29ABFDE8" w:rsidR="007A690B" w:rsidRPr="00046C63" w:rsidRDefault="001A764B" w:rsidP="007A690B">
      <w:r w:rsidRPr="00046C63">
        <w:t>Additionally,</w:t>
      </w:r>
      <w:r w:rsidR="007A690B" w:rsidRPr="00046C63">
        <w:t xml:space="preserve"> </w:t>
      </w:r>
      <w:r w:rsidRPr="00046C63">
        <w:t>t</w:t>
      </w:r>
      <w:r w:rsidR="005C4532" w:rsidRPr="00046C63">
        <w:t xml:space="preserve">he gNB-CU is in charge of both connected mode and idle mode load </w:t>
      </w:r>
      <w:proofErr w:type="gramStart"/>
      <w:r w:rsidR="005C4532" w:rsidRPr="00046C63">
        <w:t>balancing, and</w:t>
      </w:r>
      <w:proofErr w:type="gramEnd"/>
      <w:r w:rsidR="005C4532" w:rsidRPr="00046C63">
        <w:t xml:space="preserve"> would need to take into account that a UE not supporting OD-SIB1 mechanism (e.g. a pre-Rel-19 UE) </w:t>
      </w:r>
      <w:proofErr w:type="spellStart"/>
      <w:r w:rsidR="005C4532" w:rsidRPr="00046C63">
        <w:t>can not</w:t>
      </w:r>
      <w:proofErr w:type="spellEnd"/>
      <w:r w:rsidR="005C4532" w:rsidRPr="00046C63">
        <w:t xml:space="preserve"> camp on a cell in OD-SIB1 mode. </w:t>
      </w:r>
      <w:r w:rsidR="007A690B" w:rsidRPr="00046C63">
        <w:t>This means that the decision to enable/disable OD-SIB1 mode is better done at the gNB-CU of the NES cell rather than at the gNB-DU.</w:t>
      </w:r>
    </w:p>
    <w:p w14:paraId="566EA16B" w14:textId="16705E8B" w:rsidR="007A690B" w:rsidRPr="00046C63" w:rsidRDefault="007A690B" w:rsidP="007A690B">
      <w:r w:rsidRPr="00046C63">
        <w:rPr>
          <w:b/>
          <w:bCs/>
        </w:rPr>
        <w:t>Proposal-</w:t>
      </w:r>
      <w:r w:rsidR="00046C63" w:rsidRPr="00046C63">
        <w:rPr>
          <w:b/>
          <w:bCs/>
        </w:rPr>
        <w:t>2</w:t>
      </w:r>
      <w:r w:rsidRPr="00046C63">
        <w:rPr>
          <w:b/>
          <w:bCs/>
        </w:rPr>
        <w:t xml:space="preserve">: </w:t>
      </w:r>
      <w:r w:rsidRPr="00046C63">
        <w:t>The gNB-CU of the NES Cell decides to enable OD-SIB1 mode in one or more of its NES cells.</w:t>
      </w:r>
    </w:p>
    <w:p w14:paraId="779A69A1" w14:textId="0E824F70" w:rsidR="00FF534A" w:rsidRPr="00C3364B" w:rsidRDefault="001A764B" w:rsidP="00FF534A">
      <w:r w:rsidRPr="00C3364B">
        <w:t xml:space="preserve">For what concerns the associated signalling, in the example provided in Figure </w:t>
      </w:r>
      <w:r w:rsidR="00046C63" w:rsidRPr="00C3364B">
        <w:t>2</w:t>
      </w:r>
      <w:r w:rsidRPr="00C3364B">
        <w:t>, t</w:t>
      </w:r>
      <w:r w:rsidR="007A690B" w:rsidRPr="00C3364B">
        <w:t>he gNB-CU (NES)</w:t>
      </w:r>
      <w:r w:rsidR="00FF534A" w:rsidRPr="00C3364B">
        <w:t xml:space="preserve"> sends the activation indication along with the cell IDs to the gNB-CUs of the associated Cell As over </w:t>
      </w:r>
      <w:proofErr w:type="spellStart"/>
      <w:r w:rsidR="00FF534A" w:rsidRPr="00C3364B">
        <w:t>Xn</w:t>
      </w:r>
      <w:proofErr w:type="spellEnd"/>
      <w:r w:rsidR="00FF534A" w:rsidRPr="00C3364B">
        <w:t xml:space="preserve">. This triggers those gNB-CUs to transmit the corresponding UL-WUS configuration (that was shared earlier in </w:t>
      </w:r>
      <w:r w:rsidR="00C3364B" w:rsidRPr="00C3364B">
        <w:t>Fig.1</w:t>
      </w:r>
      <w:r w:rsidR="00FF534A" w:rsidRPr="00C3364B">
        <w:t>) over the air. The gNB-CUs then confirm</w:t>
      </w:r>
      <w:r w:rsidRPr="00C3364B">
        <w:t>s</w:t>
      </w:r>
      <w:r w:rsidR="00FF534A" w:rsidRPr="00C3364B">
        <w:t xml:space="preserve"> this action to the gNB-CU of NES Cells in Step </w:t>
      </w:r>
      <w:r w:rsidR="00C3364B" w:rsidRPr="00C3364B">
        <w:t>5</w:t>
      </w:r>
      <w:r w:rsidR="00FF534A" w:rsidRPr="00C3364B">
        <w:t>. Note that the UEs are expected to store the WUS configuration in order to be used when they required SIB1 in the NES cell later.</w:t>
      </w:r>
    </w:p>
    <w:p w14:paraId="79D34F94" w14:textId="310A2A0C" w:rsidR="00FF534A" w:rsidRPr="00C3364B" w:rsidRDefault="00FF534A" w:rsidP="00FF534A">
      <w:r w:rsidRPr="00C3364B">
        <w:t xml:space="preserve">In Step </w:t>
      </w:r>
      <w:r w:rsidR="00C3364B" w:rsidRPr="00C3364B">
        <w:t>6</w:t>
      </w:r>
      <w:r w:rsidRPr="00C3364B">
        <w:t>, the gNB-CU (NES Cell) then requests the corresponding gNB-DU over F1 to take the following actions</w:t>
      </w:r>
    </w:p>
    <w:p w14:paraId="3AA0D7FA" w14:textId="77777777" w:rsidR="00FF534A" w:rsidRPr="00C3364B" w:rsidRDefault="00FF534A" w:rsidP="00FF534A">
      <w:pPr>
        <w:pStyle w:val="ListParagraph"/>
        <w:numPr>
          <w:ilvl w:val="0"/>
          <w:numId w:val="48"/>
        </w:numPr>
      </w:pPr>
      <w:r w:rsidRPr="00C3364B">
        <w:t>Update MIB to indicate that the SIB1 broadcast is stopped</w:t>
      </w:r>
    </w:p>
    <w:p w14:paraId="478A6B5C" w14:textId="77777777" w:rsidR="00FF534A" w:rsidRPr="00C3364B" w:rsidRDefault="00FF534A" w:rsidP="00FF534A">
      <w:pPr>
        <w:pStyle w:val="ListParagraph"/>
        <w:numPr>
          <w:ilvl w:val="0"/>
          <w:numId w:val="48"/>
        </w:numPr>
      </w:pPr>
      <w:r w:rsidRPr="00C3364B">
        <w:t>Stop SIB1 broadcast</w:t>
      </w:r>
    </w:p>
    <w:p w14:paraId="19FC3201" w14:textId="002500C6" w:rsidR="00FF534A" w:rsidRPr="003460DD" w:rsidRDefault="00FF534A" w:rsidP="00FF534A">
      <w:pPr>
        <w:rPr>
          <w:color w:val="0070C0"/>
        </w:rPr>
      </w:pPr>
      <w:r w:rsidRPr="00C3364B">
        <w:t>It is important to note that the stopping of OD-SIB1 broadcast shall be done in the NES cell only after the Cell A confirms that WUS configuration is being transmitted. Otherwise, there could be a period where UEs have no way of accessing the NES cell at all (</w:t>
      </w:r>
      <w:proofErr w:type="spellStart"/>
      <w:r w:rsidRPr="00C3364B">
        <w:t>ie</w:t>
      </w:r>
      <w:proofErr w:type="spellEnd"/>
      <w:r w:rsidRPr="00C3364B">
        <w:t xml:space="preserve"> SIB1 stopped and no WUS configuration available). The acknowledgement messages over </w:t>
      </w:r>
      <w:proofErr w:type="spellStart"/>
      <w:r w:rsidRPr="00C3364B">
        <w:t>Xn</w:t>
      </w:r>
      <w:proofErr w:type="spellEnd"/>
      <w:r w:rsidRPr="00C3364B">
        <w:t xml:space="preserve"> and F1 ensure that this situation is prevented</w:t>
      </w:r>
      <w:r w:rsidRPr="003460DD">
        <w:rPr>
          <w:color w:val="0070C0"/>
        </w:rPr>
        <w:t>.</w:t>
      </w:r>
    </w:p>
    <w:p w14:paraId="7B171D16" w14:textId="5404B92D" w:rsidR="00FF534A" w:rsidRPr="00C3364B" w:rsidRDefault="00FF534A" w:rsidP="00FF534A">
      <w:r w:rsidRPr="00C3364B">
        <w:rPr>
          <w:b/>
          <w:bCs/>
        </w:rPr>
        <w:t>Observation-</w:t>
      </w:r>
      <w:r w:rsidR="007A690B" w:rsidRPr="00C3364B">
        <w:rPr>
          <w:b/>
          <w:bCs/>
        </w:rPr>
        <w:t>4</w:t>
      </w:r>
      <w:r w:rsidRPr="00C3364B">
        <w:rPr>
          <w:b/>
          <w:bCs/>
        </w:rPr>
        <w:t>:</w:t>
      </w:r>
      <w:r w:rsidRPr="00C3364B">
        <w:t xml:space="preserve"> F1 and </w:t>
      </w:r>
      <w:proofErr w:type="spellStart"/>
      <w:r w:rsidRPr="00C3364B">
        <w:t>Xn</w:t>
      </w:r>
      <w:proofErr w:type="spellEnd"/>
      <w:r w:rsidRPr="00C3364B">
        <w:t xml:space="preserve"> signalling are required to ensure that the OD-SIB1 activation is done in a split architecture in a safe manner and UEs have a way of accessing the NES cell at all times.</w:t>
      </w:r>
    </w:p>
    <w:p w14:paraId="387FDC8A" w14:textId="659F7317" w:rsidR="007A690B" w:rsidRPr="00C3364B" w:rsidRDefault="007A690B" w:rsidP="00FF534A">
      <w:r w:rsidRPr="00C3364B">
        <w:rPr>
          <w:b/>
          <w:bCs/>
        </w:rPr>
        <w:t>Proposal-</w:t>
      </w:r>
      <w:r w:rsidR="00C3364B" w:rsidRPr="00C3364B">
        <w:rPr>
          <w:b/>
          <w:bCs/>
        </w:rPr>
        <w:t>3</w:t>
      </w:r>
      <w:r w:rsidRPr="00C3364B">
        <w:rPr>
          <w:b/>
          <w:bCs/>
        </w:rPr>
        <w:t>:</w:t>
      </w:r>
      <w:r w:rsidRPr="00C3364B">
        <w:t xml:space="preserve"> The gNB-CU of the NES cell communicates the activation and deactivation of the OD-SIB1 mode with the gNB-CU of Cell A over </w:t>
      </w:r>
      <w:proofErr w:type="spellStart"/>
      <w:r w:rsidRPr="00C3364B">
        <w:t>Xn</w:t>
      </w:r>
      <w:proofErr w:type="spellEnd"/>
      <w:r w:rsidRPr="00C3364B">
        <w:t xml:space="preserve"> and its own gNB-DUs over F1.</w:t>
      </w:r>
    </w:p>
    <w:p w14:paraId="4181B921" w14:textId="5A41F85A" w:rsidR="007A690B" w:rsidRPr="00C3364B" w:rsidRDefault="007A690B" w:rsidP="007A690B">
      <w:r w:rsidRPr="00C3364B">
        <w:t>As can be seen in the earlier discussion, there are multiple scenarios which could trigger the enabling or disabling of OD-SIB1 mode and these triggers could be extended in the future, both in terms of the reason and the handling. This calls for a separate activation/deactivation procedure rather than just SIB1 status indication for making the solution future-proof.</w:t>
      </w:r>
    </w:p>
    <w:p w14:paraId="07DB1469" w14:textId="11444B64" w:rsidR="007A690B" w:rsidRPr="00C3364B" w:rsidRDefault="007A690B" w:rsidP="00502F1A">
      <w:pPr>
        <w:rPr>
          <w:b/>
          <w:bCs/>
        </w:rPr>
      </w:pPr>
      <w:r w:rsidRPr="00C3364B">
        <w:rPr>
          <w:b/>
          <w:bCs/>
        </w:rPr>
        <w:t xml:space="preserve">Observation-5: Separate activation/deactivation signalling over </w:t>
      </w:r>
      <w:proofErr w:type="spellStart"/>
      <w:r w:rsidRPr="00C3364B">
        <w:rPr>
          <w:b/>
          <w:bCs/>
        </w:rPr>
        <w:t>Xn</w:t>
      </w:r>
      <w:proofErr w:type="spellEnd"/>
      <w:r w:rsidRPr="00C3364B">
        <w:rPr>
          <w:b/>
          <w:bCs/>
        </w:rPr>
        <w:t>/F1 is more future proof to support the different, related scenarios.</w:t>
      </w:r>
    </w:p>
    <w:p w14:paraId="36741358" w14:textId="3ECA9377" w:rsidR="00502F1A" w:rsidRPr="00C3364B" w:rsidRDefault="00502F1A" w:rsidP="00502F1A">
      <w:r w:rsidRPr="00C3364B">
        <w:rPr>
          <w:b/>
          <w:bCs/>
        </w:rPr>
        <w:t>Proposal</w:t>
      </w:r>
      <w:r w:rsidR="007A690B" w:rsidRPr="00C3364B">
        <w:rPr>
          <w:b/>
          <w:bCs/>
        </w:rPr>
        <w:t>-</w:t>
      </w:r>
      <w:r w:rsidR="002431BF">
        <w:rPr>
          <w:b/>
          <w:bCs/>
        </w:rPr>
        <w:t>4</w:t>
      </w:r>
      <w:r w:rsidRPr="00C3364B">
        <w:rPr>
          <w:b/>
          <w:bCs/>
        </w:rPr>
        <w:t>:</w:t>
      </w:r>
      <w:r w:rsidRPr="00C3364B">
        <w:t xml:space="preserve"> </w:t>
      </w:r>
      <w:r w:rsidRPr="00C3364B">
        <w:rPr>
          <w:b/>
          <w:bCs/>
        </w:rPr>
        <w:t xml:space="preserve">The </w:t>
      </w:r>
      <w:proofErr w:type="spellStart"/>
      <w:r w:rsidR="007A690B" w:rsidRPr="00C3364B">
        <w:rPr>
          <w:b/>
          <w:bCs/>
        </w:rPr>
        <w:t>Xn</w:t>
      </w:r>
      <w:proofErr w:type="spellEnd"/>
      <w:r w:rsidR="007A690B" w:rsidRPr="00C3364B">
        <w:rPr>
          <w:b/>
          <w:bCs/>
        </w:rPr>
        <w:t xml:space="preserve">/F1 </w:t>
      </w:r>
      <w:r w:rsidRPr="00C3364B">
        <w:rPr>
          <w:b/>
          <w:bCs/>
        </w:rPr>
        <w:t>signalling could be based on activation/deactivation indication</w:t>
      </w:r>
      <w:r w:rsidR="007A690B" w:rsidRPr="00C3364B">
        <w:rPr>
          <w:b/>
          <w:bCs/>
        </w:rPr>
        <w:t>.</w:t>
      </w:r>
    </w:p>
    <w:p w14:paraId="695C1FAD" w14:textId="77777777" w:rsidR="00063447" w:rsidRDefault="00063447" w:rsidP="00063447">
      <w:pPr>
        <w:rPr>
          <w:color w:val="0070C0"/>
        </w:rPr>
      </w:pPr>
    </w:p>
    <w:p w14:paraId="3E906ED4" w14:textId="46C749B8" w:rsidR="00063447" w:rsidRPr="00F6076B" w:rsidRDefault="00063447" w:rsidP="00063447">
      <w:r w:rsidRPr="00F6076B">
        <w:t>We now look at the cardinality rules between NES Cells and Cell As and their impacts on RAN3.</w:t>
      </w:r>
    </w:p>
    <w:p w14:paraId="1B2C3989" w14:textId="4AC8F045" w:rsidR="00063447" w:rsidRPr="00F6076B" w:rsidRDefault="00063447" w:rsidP="00063447">
      <w:r w:rsidRPr="00F6076B">
        <w:t xml:space="preserve">RAN2 has already agreed that the following </w:t>
      </w:r>
      <w:proofErr w:type="gramStart"/>
      <w:r w:rsidRPr="00F6076B">
        <w:t>2  cardinality</w:t>
      </w:r>
      <w:proofErr w:type="gramEnd"/>
      <w:r w:rsidRPr="00F6076B">
        <w:t xml:space="preserve"> options should be supported in RAN2#126 [3]</w:t>
      </w:r>
    </w:p>
    <w:p w14:paraId="7932B76E" w14:textId="62EDF390" w:rsidR="00063447" w:rsidRPr="00F6076B" w:rsidRDefault="00063447" w:rsidP="00063447">
      <w:pPr>
        <w:pStyle w:val="ListParagraph"/>
        <w:numPr>
          <w:ilvl w:val="0"/>
          <w:numId w:val="48"/>
        </w:numPr>
      </w:pPr>
      <w:r w:rsidRPr="00F6076B">
        <w:t>A given Cell A could support multiple NES cells.</w:t>
      </w:r>
    </w:p>
    <w:p w14:paraId="4D80C6E0" w14:textId="0B493FDA" w:rsidR="00063447" w:rsidRPr="00F6076B" w:rsidRDefault="00063447" w:rsidP="00063447">
      <w:pPr>
        <w:pStyle w:val="ListParagraph"/>
        <w:numPr>
          <w:ilvl w:val="0"/>
          <w:numId w:val="48"/>
        </w:numPr>
      </w:pPr>
      <w:r w:rsidRPr="00F6076B">
        <w:t>A given NES cell could be mapped to multiple Cell As.</w:t>
      </w:r>
    </w:p>
    <w:p w14:paraId="308766A3" w14:textId="37A9A48D" w:rsidR="00063447" w:rsidRPr="00F6076B" w:rsidRDefault="00063447" w:rsidP="00063447">
      <w:pPr>
        <w:rPr>
          <w:lang w:val="en-US"/>
        </w:rPr>
      </w:pPr>
      <w:r w:rsidRPr="00F6076B">
        <w:rPr>
          <w:lang w:val="en-US"/>
        </w:rPr>
        <w:t xml:space="preserve">In the case where a given </w:t>
      </w:r>
      <w:r w:rsidRPr="00063447">
        <w:rPr>
          <w:lang w:val="en-US"/>
        </w:rPr>
        <w:t xml:space="preserve">Cell A </w:t>
      </w:r>
      <w:r w:rsidRPr="00F6076B">
        <w:rPr>
          <w:lang w:val="en-US"/>
        </w:rPr>
        <w:t xml:space="preserve">is mapped </w:t>
      </w:r>
      <w:r w:rsidRPr="00063447">
        <w:rPr>
          <w:lang w:val="en-US"/>
        </w:rPr>
        <w:t>to multiple NES Cells</w:t>
      </w:r>
      <w:r w:rsidRPr="00F6076B">
        <w:rPr>
          <w:lang w:val="en-US"/>
        </w:rPr>
        <w:t>, the question arises as to which entity (CU or DU) stores and manages this mapping.</w:t>
      </w:r>
    </w:p>
    <w:p w14:paraId="05806116" w14:textId="498C7AA8" w:rsidR="00063447" w:rsidRPr="00F6076B" w:rsidRDefault="00063447" w:rsidP="00063447">
      <w:pPr>
        <w:rPr>
          <w:lang w:val="en-US"/>
        </w:rPr>
      </w:pPr>
      <w:r w:rsidRPr="00F6076B">
        <w:rPr>
          <w:lang w:val="en-US"/>
        </w:rPr>
        <w:t xml:space="preserve">For each mapped NES Cell, the corresponding gNB-CU shall send the WUS Configuration and Activation Status over </w:t>
      </w:r>
      <w:proofErr w:type="spellStart"/>
      <w:r w:rsidRPr="00F6076B">
        <w:rPr>
          <w:lang w:val="en-US"/>
        </w:rPr>
        <w:t>Xn</w:t>
      </w:r>
      <w:proofErr w:type="spellEnd"/>
      <w:r w:rsidRPr="00F6076B">
        <w:rPr>
          <w:lang w:val="en-US"/>
        </w:rPr>
        <w:t xml:space="preserve"> as given in Fig.1 and Fig.2. It could </w:t>
      </w:r>
      <w:r w:rsidR="0051122C">
        <w:rPr>
          <w:lang w:val="en-US"/>
        </w:rPr>
        <w:t xml:space="preserve">then be </w:t>
      </w:r>
      <w:r w:rsidRPr="00F6076B">
        <w:rPr>
          <w:lang w:val="en-US"/>
        </w:rPr>
        <w:t>appropriate that the gNB-CU (Cell A) then store</w:t>
      </w:r>
      <w:r w:rsidR="0051122C">
        <w:rPr>
          <w:lang w:val="en-US"/>
        </w:rPr>
        <w:t>s</w:t>
      </w:r>
      <w:r w:rsidRPr="00F6076B">
        <w:rPr>
          <w:lang w:val="en-US"/>
        </w:rPr>
        <w:t xml:space="preserve"> and manage</w:t>
      </w:r>
      <w:r w:rsidR="0051122C">
        <w:rPr>
          <w:lang w:val="en-US"/>
        </w:rPr>
        <w:t>s</w:t>
      </w:r>
      <w:r w:rsidRPr="00F6076B">
        <w:rPr>
          <w:lang w:val="en-US"/>
        </w:rPr>
        <w:t xml:space="preserve"> the list of mapped NES Cells for each of its Cell A.</w:t>
      </w:r>
    </w:p>
    <w:p w14:paraId="6834B648" w14:textId="0B8A04CD" w:rsidR="00063447" w:rsidRPr="00F6076B" w:rsidRDefault="00063447" w:rsidP="00063447">
      <w:pPr>
        <w:rPr>
          <w:lang w:val="en-US"/>
        </w:rPr>
      </w:pPr>
      <w:r w:rsidRPr="00F6076B">
        <w:rPr>
          <w:b/>
          <w:bCs/>
          <w:lang w:val="en-US"/>
        </w:rPr>
        <w:lastRenderedPageBreak/>
        <w:t>Proposal-</w:t>
      </w:r>
      <w:r w:rsidR="002431BF">
        <w:rPr>
          <w:b/>
          <w:bCs/>
          <w:lang w:val="en-US"/>
        </w:rPr>
        <w:t>5</w:t>
      </w:r>
      <w:r w:rsidRPr="00F6076B">
        <w:rPr>
          <w:b/>
          <w:bCs/>
          <w:lang w:val="en-US"/>
        </w:rPr>
        <w:t>:</w:t>
      </w:r>
      <w:r w:rsidR="00F6076B" w:rsidRPr="00F6076B">
        <w:rPr>
          <w:lang w:val="en-US"/>
        </w:rPr>
        <w:t xml:space="preserve"> In case of a given Cell A being mapped to multiple NES Cells, the mapping is maintained at the gNB-CU (Cell A).</w:t>
      </w:r>
    </w:p>
    <w:p w14:paraId="5CF6E33C" w14:textId="77777777" w:rsidR="00063447" w:rsidRPr="00F6076B" w:rsidRDefault="00063447" w:rsidP="00063447">
      <w:pPr>
        <w:rPr>
          <w:lang w:val="en-US"/>
        </w:rPr>
      </w:pPr>
      <w:r w:rsidRPr="00F6076B">
        <w:rPr>
          <w:lang w:val="en-US"/>
        </w:rPr>
        <w:t xml:space="preserve">In the case where a given NES cell is mapped to multiple Cell As, referring to Fig.1 and Fig.2, this would mean that a single F1 message carrying the WUS Configuration and/or OD-SIB1 activation status will have to be forwarded to potentially multiple gNB-CUs over </w:t>
      </w:r>
      <w:proofErr w:type="spellStart"/>
      <w:r w:rsidRPr="00F6076B">
        <w:rPr>
          <w:lang w:val="en-US"/>
        </w:rPr>
        <w:t>Xn</w:t>
      </w:r>
      <w:proofErr w:type="spellEnd"/>
      <w:r w:rsidRPr="00F6076B">
        <w:rPr>
          <w:lang w:val="en-US"/>
        </w:rPr>
        <w:t xml:space="preserve">. This could be a potential cell configuration and part of the </w:t>
      </w:r>
      <w:r w:rsidRPr="00023055">
        <w:rPr>
          <w:i/>
          <w:iCs/>
          <w:lang w:val="en-US"/>
        </w:rPr>
        <w:t>Served Cell Information</w:t>
      </w:r>
      <w:r w:rsidRPr="00F6076B">
        <w:rPr>
          <w:lang w:val="en-US"/>
        </w:rPr>
        <w:t xml:space="preserve"> IE. Accordingly, the gNB-DU (NES Cell) could maintain this mapping and inform the same to its gNB-CU which then decides on forwarding to the respective gNB-CUs.</w:t>
      </w:r>
    </w:p>
    <w:p w14:paraId="01F1C97F" w14:textId="5CF935A3" w:rsidR="00063447" w:rsidRPr="00063447" w:rsidRDefault="00063447" w:rsidP="00063447">
      <w:pPr>
        <w:rPr>
          <w:lang w:val="en-US"/>
        </w:rPr>
      </w:pPr>
      <w:r w:rsidRPr="00F6076B">
        <w:rPr>
          <w:b/>
          <w:bCs/>
          <w:lang w:val="en-US"/>
        </w:rPr>
        <w:t>Proposal-</w:t>
      </w:r>
      <w:r w:rsidR="002431BF">
        <w:rPr>
          <w:b/>
          <w:bCs/>
          <w:lang w:val="en-US"/>
        </w:rPr>
        <w:t>6</w:t>
      </w:r>
      <w:r w:rsidRPr="00F6076B">
        <w:rPr>
          <w:b/>
          <w:bCs/>
          <w:lang w:val="en-US"/>
        </w:rPr>
        <w:t>:</w:t>
      </w:r>
      <w:r w:rsidRPr="00F6076B">
        <w:rPr>
          <w:lang w:val="en-US"/>
        </w:rPr>
        <w:t xml:space="preserve"> </w:t>
      </w:r>
      <w:r w:rsidR="00F6076B" w:rsidRPr="00F6076B">
        <w:rPr>
          <w:lang w:val="en-US"/>
        </w:rPr>
        <w:t>In case of a given NES cell being mapped to multiple Cell As, the mapping is maintained at the gNB-DU (NES Cell).</w:t>
      </w:r>
      <w:r w:rsidRPr="00063447">
        <w:rPr>
          <w:color w:val="0070C0"/>
          <w:lang w:val="en-US"/>
        </w:rPr>
        <w:t> </w:t>
      </w:r>
    </w:p>
    <w:p w14:paraId="28E42E52" w14:textId="1E4D4311" w:rsidR="000F16C4" w:rsidRPr="00E76752" w:rsidRDefault="00CD2620" w:rsidP="00E00CEF">
      <w:pPr>
        <w:pStyle w:val="Heading1"/>
      </w:pPr>
      <w:r w:rsidRPr="00E76752">
        <w:t>3</w:t>
      </w:r>
      <w:r w:rsidR="000F16C4" w:rsidRPr="00E76752">
        <w:tab/>
      </w:r>
      <w:r w:rsidRPr="00E76752">
        <w:t>Conclusions</w:t>
      </w:r>
    </w:p>
    <w:p w14:paraId="3870EC10" w14:textId="77777777" w:rsidR="002431BF" w:rsidRPr="00E76752" w:rsidRDefault="002431BF" w:rsidP="002431BF">
      <w:pPr>
        <w:rPr>
          <w:b/>
          <w:bCs/>
        </w:rPr>
      </w:pPr>
      <w:r w:rsidRPr="00E76752">
        <w:rPr>
          <w:b/>
          <w:bCs/>
        </w:rPr>
        <w:t>Observation-</w:t>
      </w:r>
      <w:proofErr w:type="gramStart"/>
      <w:r w:rsidRPr="00E76752">
        <w:rPr>
          <w:b/>
          <w:bCs/>
        </w:rPr>
        <w:t>1 :</w:t>
      </w:r>
      <w:proofErr w:type="gramEnd"/>
      <w:r w:rsidRPr="00E76752">
        <w:rPr>
          <w:b/>
          <w:bCs/>
        </w:rPr>
        <w:t xml:space="preserve"> Since the basic UL WUS configuration signalling across F1 and </w:t>
      </w:r>
      <w:proofErr w:type="spellStart"/>
      <w:r w:rsidRPr="00E76752">
        <w:rPr>
          <w:b/>
          <w:bCs/>
        </w:rPr>
        <w:t>Xn</w:t>
      </w:r>
      <w:proofErr w:type="spellEnd"/>
      <w:r w:rsidRPr="00E76752">
        <w:rPr>
          <w:b/>
          <w:bCs/>
        </w:rPr>
        <w:t xml:space="preserve"> have been agreed, we may move forward and see how this could be realized using actual RAN3 messages.</w:t>
      </w:r>
    </w:p>
    <w:p w14:paraId="7567ED6A" w14:textId="77777777" w:rsidR="002431BF" w:rsidRPr="00E76752" w:rsidRDefault="002431BF" w:rsidP="002431BF">
      <w:pPr>
        <w:rPr>
          <w:b/>
          <w:bCs/>
        </w:rPr>
      </w:pPr>
      <w:r w:rsidRPr="00E76752">
        <w:rPr>
          <w:b/>
          <w:bCs/>
        </w:rPr>
        <w:t xml:space="preserve">Proposal-1: The UL WUS Configuration could be part of the Served Cell Information IE and could reuse the F1 Setup, F1 gNB-DU Configuration Update, </w:t>
      </w:r>
      <w:proofErr w:type="spellStart"/>
      <w:r w:rsidRPr="00E76752">
        <w:rPr>
          <w:b/>
          <w:bCs/>
        </w:rPr>
        <w:t>Xn</w:t>
      </w:r>
      <w:proofErr w:type="spellEnd"/>
      <w:r w:rsidRPr="00E76752">
        <w:rPr>
          <w:b/>
          <w:bCs/>
        </w:rPr>
        <w:t xml:space="preserve"> Setup and </w:t>
      </w:r>
      <w:proofErr w:type="spellStart"/>
      <w:r w:rsidRPr="00E76752">
        <w:rPr>
          <w:b/>
          <w:bCs/>
        </w:rPr>
        <w:t>Xn</w:t>
      </w:r>
      <w:proofErr w:type="spellEnd"/>
      <w:r w:rsidRPr="00E76752">
        <w:rPr>
          <w:b/>
          <w:bCs/>
        </w:rPr>
        <w:t xml:space="preserve"> RAN Configuration Update procedures.</w:t>
      </w:r>
    </w:p>
    <w:p w14:paraId="291C2870" w14:textId="41B16471" w:rsidR="002431BF" w:rsidRPr="00E76752" w:rsidRDefault="002431BF" w:rsidP="002431BF">
      <w:pPr>
        <w:rPr>
          <w:b/>
          <w:bCs/>
        </w:rPr>
      </w:pPr>
      <w:r w:rsidRPr="00E76752">
        <w:rPr>
          <w:b/>
          <w:bCs/>
        </w:rPr>
        <w:t>Observation-2: Information additional to WUS Configuration should be supported by RAN3 and the most important such information would be the OD-SIB1 activation status</w:t>
      </w:r>
    </w:p>
    <w:p w14:paraId="5DA170AF" w14:textId="77777777" w:rsidR="002431BF" w:rsidRPr="00E76752" w:rsidRDefault="002431BF" w:rsidP="002431BF">
      <w:pPr>
        <w:rPr>
          <w:b/>
          <w:bCs/>
        </w:rPr>
      </w:pPr>
      <w:r w:rsidRPr="00E76752">
        <w:rPr>
          <w:b/>
          <w:bCs/>
        </w:rPr>
        <w:t xml:space="preserve">Observation-3: The measurements required for taking the decision could be at the DU-level/CU-level and network level too (involving neighbouring </w:t>
      </w:r>
      <w:proofErr w:type="spellStart"/>
      <w:r w:rsidRPr="00E76752">
        <w:rPr>
          <w:b/>
          <w:bCs/>
        </w:rPr>
        <w:t>gNBs</w:t>
      </w:r>
      <w:proofErr w:type="spellEnd"/>
      <w:r w:rsidRPr="00E76752">
        <w:rPr>
          <w:b/>
          <w:bCs/>
        </w:rPr>
        <w:t>). Such measurements are available at the gNB-CU and hence, the decision also is more appropriate at the gNB-CU of the NES cell.</w:t>
      </w:r>
    </w:p>
    <w:p w14:paraId="2AE64A36" w14:textId="75D28E1B" w:rsidR="002431BF" w:rsidRPr="00E76752" w:rsidRDefault="002431BF" w:rsidP="002431BF">
      <w:pPr>
        <w:rPr>
          <w:b/>
          <w:bCs/>
        </w:rPr>
      </w:pPr>
      <w:r w:rsidRPr="00E76752">
        <w:rPr>
          <w:b/>
          <w:bCs/>
        </w:rPr>
        <w:t>Proposal-2: The gNB-CU of the NES Cell decides to enable OD-SIB1 mode in one or more of its NES cells.</w:t>
      </w:r>
    </w:p>
    <w:p w14:paraId="32A30312" w14:textId="77777777" w:rsidR="002431BF" w:rsidRPr="00E76752" w:rsidRDefault="002431BF" w:rsidP="002431BF">
      <w:pPr>
        <w:rPr>
          <w:b/>
          <w:bCs/>
        </w:rPr>
      </w:pPr>
      <w:r w:rsidRPr="00E76752">
        <w:rPr>
          <w:b/>
          <w:bCs/>
        </w:rPr>
        <w:t xml:space="preserve">Observation-4: F1 and </w:t>
      </w:r>
      <w:proofErr w:type="spellStart"/>
      <w:r w:rsidRPr="00E76752">
        <w:rPr>
          <w:b/>
          <w:bCs/>
        </w:rPr>
        <w:t>Xn</w:t>
      </w:r>
      <w:proofErr w:type="spellEnd"/>
      <w:r w:rsidRPr="00E76752">
        <w:rPr>
          <w:b/>
          <w:bCs/>
        </w:rPr>
        <w:t xml:space="preserve"> signalling are required to ensure that the OD-SIB1 activation is done in a split architecture in a safe manner and UEs have a way of accessing the NES cell at all times.</w:t>
      </w:r>
    </w:p>
    <w:p w14:paraId="32B9A40E" w14:textId="77777777" w:rsidR="002431BF" w:rsidRPr="00E76752" w:rsidRDefault="002431BF" w:rsidP="002431BF">
      <w:pPr>
        <w:rPr>
          <w:b/>
          <w:bCs/>
        </w:rPr>
      </w:pPr>
      <w:r w:rsidRPr="00E76752">
        <w:rPr>
          <w:b/>
          <w:bCs/>
        </w:rPr>
        <w:t xml:space="preserve">Proposal-3: The gNB-CU of the NES cell communicates the activation and deactivation of the OD-SIB1 mode with the gNB-CU of Cell A over </w:t>
      </w:r>
      <w:proofErr w:type="spellStart"/>
      <w:r w:rsidRPr="00E76752">
        <w:rPr>
          <w:b/>
          <w:bCs/>
        </w:rPr>
        <w:t>Xn</w:t>
      </w:r>
      <w:proofErr w:type="spellEnd"/>
      <w:r w:rsidRPr="00E76752">
        <w:rPr>
          <w:b/>
          <w:bCs/>
        </w:rPr>
        <w:t xml:space="preserve"> and its own gNB-DUs over F1.</w:t>
      </w:r>
    </w:p>
    <w:p w14:paraId="36CE45B1" w14:textId="77777777" w:rsidR="002431BF" w:rsidRPr="00E76752" w:rsidRDefault="002431BF" w:rsidP="002431BF">
      <w:pPr>
        <w:rPr>
          <w:b/>
          <w:bCs/>
        </w:rPr>
      </w:pPr>
      <w:r w:rsidRPr="00E76752">
        <w:rPr>
          <w:b/>
          <w:bCs/>
        </w:rPr>
        <w:t xml:space="preserve">Observation-5: Separate activation/deactivation signalling over </w:t>
      </w:r>
      <w:proofErr w:type="spellStart"/>
      <w:r w:rsidRPr="00E76752">
        <w:rPr>
          <w:b/>
          <w:bCs/>
        </w:rPr>
        <w:t>Xn</w:t>
      </w:r>
      <w:proofErr w:type="spellEnd"/>
      <w:r w:rsidRPr="00E76752">
        <w:rPr>
          <w:b/>
          <w:bCs/>
        </w:rPr>
        <w:t>/F1 is more future proof to support the different, related scenarios.</w:t>
      </w:r>
    </w:p>
    <w:p w14:paraId="2254788F" w14:textId="77777777" w:rsidR="002431BF" w:rsidRPr="00E76752" w:rsidRDefault="002431BF" w:rsidP="002431BF">
      <w:pPr>
        <w:rPr>
          <w:b/>
          <w:bCs/>
        </w:rPr>
      </w:pPr>
      <w:r w:rsidRPr="00E76752">
        <w:rPr>
          <w:b/>
          <w:bCs/>
        </w:rPr>
        <w:t xml:space="preserve">Proposal-4: The </w:t>
      </w:r>
      <w:proofErr w:type="spellStart"/>
      <w:r w:rsidRPr="00E76752">
        <w:rPr>
          <w:b/>
          <w:bCs/>
        </w:rPr>
        <w:t>Xn</w:t>
      </w:r>
      <w:proofErr w:type="spellEnd"/>
      <w:r w:rsidRPr="00E76752">
        <w:rPr>
          <w:b/>
          <w:bCs/>
        </w:rPr>
        <w:t>/F1 signalling could be based on activation/deactivation indication.</w:t>
      </w:r>
    </w:p>
    <w:p w14:paraId="26686FEE" w14:textId="2E7C8E3C" w:rsidR="002431BF" w:rsidRPr="00E76752" w:rsidRDefault="002431BF" w:rsidP="002431BF">
      <w:pPr>
        <w:rPr>
          <w:b/>
          <w:bCs/>
          <w:lang w:val="en-US"/>
        </w:rPr>
      </w:pPr>
      <w:r w:rsidRPr="00E76752">
        <w:rPr>
          <w:b/>
          <w:bCs/>
          <w:lang w:val="en-US"/>
        </w:rPr>
        <w:t>Proposal-5: In case of a given Cell A being mapped to multiple NES Cells, the mapping is maintained at the gNB-CU (Cell A).</w:t>
      </w:r>
    </w:p>
    <w:p w14:paraId="573F67B9" w14:textId="086501F3" w:rsidR="002431BF" w:rsidRPr="00063447" w:rsidRDefault="002431BF" w:rsidP="002431BF">
      <w:pPr>
        <w:rPr>
          <w:b/>
          <w:bCs/>
          <w:lang w:val="en-US"/>
        </w:rPr>
      </w:pPr>
      <w:r w:rsidRPr="00E76752">
        <w:rPr>
          <w:b/>
          <w:bCs/>
          <w:lang w:val="en-US"/>
        </w:rPr>
        <w:t>Proposal-6: In case of a given NES cell being mapped to multiple Cell As, the mapping is maintained at the gNB-DU (NES Cell).</w:t>
      </w:r>
      <w:r w:rsidRPr="00063447">
        <w:rPr>
          <w:b/>
          <w:bCs/>
          <w:color w:val="0070C0"/>
          <w:lang w:val="en-US"/>
        </w:rPr>
        <w:t> </w:t>
      </w:r>
    </w:p>
    <w:p w14:paraId="1048E329" w14:textId="77777777" w:rsidR="002431BF" w:rsidRPr="003460DD" w:rsidRDefault="002431BF" w:rsidP="00186F90">
      <w:pPr>
        <w:rPr>
          <w:b/>
          <w:bCs/>
          <w:color w:val="0070C0"/>
        </w:rPr>
      </w:pPr>
    </w:p>
    <w:p w14:paraId="483F8717" w14:textId="77777777" w:rsidR="00403B9B" w:rsidRPr="00FA0D7B" w:rsidRDefault="00403B9B" w:rsidP="00403B9B">
      <w:pPr>
        <w:pStyle w:val="Heading1"/>
      </w:pPr>
      <w:r w:rsidRPr="00FA0D7B">
        <w:t>References</w:t>
      </w:r>
    </w:p>
    <w:p w14:paraId="65C3740D" w14:textId="0049AD77" w:rsidR="002F4257" w:rsidRPr="00FA0D7B" w:rsidRDefault="00135F3C" w:rsidP="00135F3C">
      <w:pPr>
        <w:overflowPunct w:val="0"/>
        <w:autoSpaceDE w:val="0"/>
        <w:autoSpaceDN w:val="0"/>
        <w:adjustRightInd w:val="0"/>
        <w:textAlignment w:val="baseline"/>
      </w:pPr>
      <w:r w:rsidRPr="00FA0D7B">
        <w:t xml:space="preserve">[1] </w:t>
      </w:r>
      <w:r w:rsidR="00FA0D7B" w:rsidRPr="00FA0D7B">
        <w:t xml:space="preserve">RP-234065, Rel-19 NES WID </w:t>
      </w:r>
    </w:p>
    <w:p w14:paraId="7D9D6422" w14:textId="382474B1" w:rsidR="00135F3C" w:rsidRPr="00FA0D7B" w:rsidRDefault="00135F3C" w:rsidP="00135F3C">
      <w:pPr>
        <w:overflowPunct w:val="0"/>
        <w:autoSpaceDE w:val="0"/>
        <w:autoSpaceDN w:val="0"/>
        <w:adjustRightInd w:val="0"/>
        <w:textAlignment w:val="baseline"/>
      </w:pPr>
      <w:r w:rsidRPr="00FA0D7B">
        <w:t xml:space="preserve">[2] </w:t>
      </w:r>
      <w:r w:rsidR="00FA0D7B" w:rsidRPr="00FA0D7B">
        <w:rPr>
          <w:rFonts w:eastAsia="PMingLiU"/>
          <w:kern w:val="24"/>
          <w:lang w:eastAsia="zh-CN"/>
        </w:rPr>
        <w:t>RP-242354</w:t>
      </w:r>
      <w:r w:rsidRPr="00FA0D7B">
        <w:t xml:space="preserve">, </w:t>
      </w:r>
      <w:r w:rsidR="00FA0D7B" w:rsidRPr="00FA0D7B">
        <w:t>Revised Rel-19 NES WID</w:t>
      </w:r>
    </w:p>
    <w:p w14:paraId="41188C1E" w14:textId="1F8F76A6" w:rsidR="00943A65" w:rsidRPr="00063447" w:rsidRDefault="00943A65" w:rsidP="00135F3C">
      <w:pPr>
        <w:overflowPunct w:val="0"/>
        <w:autoSpaceDE w:val="0"/>
        <w:autoSpaceDN w:val="0"/>
        <w:adjustRightInd w:val="0"/>
        <w:textAlignment w:val="baseline"/>
      </w:pPr>
      <w:r w:rsidRPr="00063447">
        <w:t>[</w:t>
      </w:r>
      <w:r w:rsidR="00063447" w:rsidRPr="00063447">
        <w:t>3</w:t>
      </w:r>
      <w:r w:rsidRPr="00063447">
        <w:t>] R2-2405701 Report from session on V2X/SL, R19 NES and MOB</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E246A" w14:textId="77777777" w:rsidR="002616D3" w:rsidRDefault="002616D3">
      <w:r>
        <w:separator/>
      </w:r>
    </w:p>
  </w:endnote>
  <w:endnote w:type="continuationSeparator" w:id="0">
    <w:p w14:paraId="6A256E6E" w14:textId="77777777" w:rsidR="002616D3" w:rsidRDefault="002616D3">
      <w:r>
        <w:continuationSeparator/>
      </w:r>
    </w:p>
  </w:endnote>
  <w:endnote w:type="continuationNotice" w:id="1">
    <w:p w14:paraId="61040457" w14:textId="77777777" w:rsidR="002616D3" w:rsidRDefault="00261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C5A32" w14:textId="77777777" w:rsidR="002616D3" w:rsidRDefault="002616D3">
      <w:r>
        <w:separator/>
      </w:r>
    </w:p>
  </w:footnote>
  <w:footnote w:type="continuationSeparator" w:id="0">
    <w:p w14:paraId="7E4D9C28" w14:textId="77777777" w:rsidR="002616D3" w:rsidRDefault="002616D3">
      <w:r>
        <w:continuationSeparator/>
      </w:r>
    </w:p>
  </w:footnote>
  <w:footnote w:type="continuationNotice" w:id="1">
    <w:p w14:paraId="1EE17468" w14:textId="77777777" w:rsidR="002616D3" w:rsidRDefault="00261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2B50165"/>
    <w:multiLevelType w:val="hybridMultilevel"/>
    <w:tmpl w:val="73F87004"/>
    <w:lvl w:ilvl="0" w:tplc="E00CD8DA">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BD66E01"/>
    <w:multiLevelType w:val="hybridMultilevel"/>
    <w:tmpl w:val="ED6C11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D63CA7"/>
    <w:multiLevelType w:val="hybridMultilevel"/>
    <w:tmpl w:val="4740EC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53054F"/>
    <w:multiLevelType w:val="hybridMultilevel"/>
    <w:tmpl w:val="992832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2F2DCA"/>
    <w:multiLevelType w:val="hybridMultilevel"/>
    <w:tmpl w:val="CB865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CDD58CC"/>
    <w:multiLevelType w:val="hybridMultilevel"/>
    <w:tmpl w:val="A43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AA22D7"/>
    <w:multiLevelType w:val="hybridMultilevel"/>
    <w:tmpl w:val="34BEA776"/>
    <w:lvl w:ilvl="0" w:tplc="5DA26A86">
      <w:start w:val="2"/>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E33A18"/>
    <w:multiLevelType w:val="hybridMultilevel"/>
    <w:tmpl w:val="AC6C4B92"/>
    <w:lvl w:ilvl="0" w:tplc="E00CD8DA">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6"/>
  </w:num>
  <w:num w:numId="2" w16cid:durableId="1325889781">
    <w:abstractNumId w:val="37"/>
  </w:num>
  <w:num w:numId="3" w16cid:durableId="1574008939">
    <w:abstractNumId w:val="19"/>
  </w:num>
  <w:num w:numId="4" w16cid:durableId="1234775468">
    <w:abstractNumId w:val="10"/>
  </w:num>
  <w:num w:numId="5" w16cid:durableId="1444763253">
    <w:abstractNumId w:val="11"/>
  </w:num>
  <w:num w:numId="6" w16cid:durableId="1469472348">
    <w:abstractNumId w:val="49"/>
  </w:num>
  <w:num w:numId="7" w16cid:durableId="123275557">
    <w:abstractNumId w:val="32"/>
  </w:num>
  <w:num w:numId="8" w16cid:durableId="1128008256">
    <w:abstractNumId w:val="20"/>
  </w:num>
  <w:num w:numId="9" w16cid:durableId="1423840149">
    <w:abstractNumId w:val="47"/>
  </w:num>
  <w:num w:numId="10" w16cid:durableId="1824349208">
    <w:abstractNumId w:val="31"/>
  </w:num>
  <w:num w:numId="11" w16cid:durableId="1397623785">
    <w:abstractNumId w:val="17"/>
  </w:num>
  <w:num w:numId="12" w16cid:durableId="1929000652">
    <w:abstractNumId w:val="40"/>
  </w:num>
  <w:num w:numId="13" w16cid:durableId="899681234">
    <w:abstractNumId w:val="41"/>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5"/>
  </w:num>
  <w:num w:numId="25" w16cid:durableId="692803473">
    <w:abstractNumId w:val="34"/>
  </w:num>
  <w:num w:numId="26" w16cid:durableId="265969315">
    <w:abstractNumId w:val="21"/>
  </w:num>
  <w:num w:numId="27" w16cid:durableId="2116705214">
    <w:abstractNumId w:val="27"/>
  </w:num>
  <w:num w:numId="28" w16cid:durableId="1051540479">
    <w:abstractNumId w:val="45"/>
  </w:num>
  <w:num w:numId="29" w16cid:durableId="838499363">
    <w:abstractNumId w:val="46"/>
  </w:num>
  <w:num w:numId="30" w16cid:durableId="550112542">
    <w:abstractNumId w:val="33"/>
  </w:num>
  <w:num w:numId="31" w16cid:durableId="1736466177">
    <w:abstractNumId w:val="30"/>
  </w:num>
  <w:num w:numId="32" w16cid:durableId="280385660">
    <w:abstractNumId w:val="23"/>
  </w:num>
  <w:num w:numId="33" w16cid:durableId="981617863">
    <w:abstractNumId w:val="35"/>
  </w:num>
  <w:num w:numId="34" w16cid:durableId="1913150918">
    <w:abstractNumId w:val="16"/>
  </w:num>
  <w:num w:numId="35" w16cid:durableId="2048289712">
    <w:abstractNumId w:val="13"/>
  </w:num>
  <w:num w:numId="36" w16cid:durableId="1171486525">
    <w:abstractNumId w:val="44"/>
  </w:num>
  <w:num w:numId="37" w16cid:durableId="1258097089">
    <w:abstractNumId w:val="28"/>
  </w:num>
  <w:num w:numId="38" w16cid:durableId="899294452">
    <w:abstractNumId w:val="36"/>
  </w:num>
  <w:num w:numId="39" w16cid:durableId="1632204940">
    <w:abstractNumId w:val="51"/>
  </w:num>
  <w:num w:numId="40" w16cid:durableId="528839170">
    <w:abstractNumId w:val="15"/>
  </w:num>
  <w:num w:numId="41" w16cid:durableId="987174945">
    <w:abstractNumId w:val="12"/>
  </w:num>
  <w:num w:numId="42" w16cid:durableId="812064673">
    <w:abstractNumId w:val="18"/>
  </w:num>
  <w:num w:numId="43" w16cid:durableId="1091897008">
    <w:abstractNumId w:val="43"/>
  </w:num>
  <w:num w:numId="44" w16cid:durableId="1589578082">
    <w:abstractNumId w:val="14"/>
  </w:num>
  <w:num w:numId="45" w16cid:durableId="1456603543">
    <w:abstractNumId w:val="22"/>
  </w:num>
  <w:num w:numId="46" w16cid:durableId="1856458001">
    <w:abstractNumId w:val="42"/>
  </w:num>
  <w:num w:numId="47" w16cid:durableId="2011979189">
    <w:abstractNumId w:val="24"/>
  </w:num>
  <w:num w:numId="48" w16cid:durableId="1878010565">
    <w:abstractNumId w:val="50"/>
  </w:num>
  <w:num w:numId="49" w16cid:durableId="1945258769">
    <w:abstractNumId w:val="9"/>
  </w:num>
  <w:num w:numId="50" w16cid:durableId="905842545">
    <w:abstractNumId w:val="48"/>
    <w:lvlOverride w:ilvl="0">
      <w:startOverride w:val="1"/>
    </w:lvlOverride>
    <w:lvlOverride w:ilvl="1"/>
    <w:lvlOverride w:ilvl="2"/>
    <w:lvlOverride w:ilvl="3"/>
    <w:lvlOverride w:ilvl="4"/>
    <w:lvlOverride w:ilvl="5"/>
    <w:lvlOverride w:ilvl="6"/>
    <w:lvlOverride w:ilvl="7"/>
    <w:lvlOverride w:ilvl="8"/>
  </w:num>
  <w:num w:numId="51" w16cid:durableId="1503011943">
    <w:abstractNumId w:val="29"/>
  </w:num>
  <w:num w:numId="52" w16cid:durableId="691610157">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0EBB"/>
    <w:rsid w:val="00001EA9"/>
    <w:rsid w:val="00003B2C"/>
    <w:rsid w:val="00004252"/>
    <w:rsid w:val="00005C0A"/>
    <w:rsid w:val="00006C9E"/>
    <w:rsid w:val="00007340"/>
    <w:rsid w:val="000103DF"/>
    <w:rsid w:val="00010708"/>
    <w:rsid w:val="00012ED2"/>
    <w:rsid w:val="000149CB"/>
    <w:rsid w:val="0001566D"/>
    <w:rsid w:val="00017509"/>
    <w:rsid w:val="00017E54"/>
    <w:rsid w:val="000200B5"/>
    <w:rsid w:val="000215FC"/>
    <w:rsid w:val="00022723"/>
    <w:rsid w:val="00023055"/>
    <w:rsid w:val="0002700F"/>
    <w:rsid w:val="000304FC"/>
    <w:rsid w:val="00032E6B"/>
    <w:rsid w:val="00033226"/>
    <w:rsid w:val="00033397"/>
    <w:rsid w:val="00033833"/>
    <w:rsid w:val="000342C7"/>
    <w:rsid w:val="00034313"/>
    <w:rsid w:val="000368CB"/>
    <w:rsid w:val="0003709A"/>
    <w:rsid w:val="00040095"/>
    <w:rsid w:val="0004088F"/>
    <w:rsid w:val="00042620"/>
    <w:rsid w:val="0004435C"/>
    <w:rsid w:val="000447DE"/>
    <w:rsid w:val="00044AC7"/>
    <w:rsid w:val="00045D78"/>
    <w:rsid w:val="0004695C"/>
    <w:rsid w:val="00046C63"/>
    <w:rsid w:val="000475F2"/>
    <w:rsid w:val="00051152"/>
    <w:rsid w:val="00051B46"/>
    <w:rsid w:val="0005208F"/>
    <w:rsid w:val="0005212E"/>
    <w:rsid w:val="0005262E"/>
    <w:rsid w:val="00053754"/>
    <w:rsid w:val="00054F0E"/>
    <w:rsid w:val="0005648A"/>
    <w:rsid w:val="00056FCD"/>
    <w:rsid w:val="0005753D"/>
    <w:rsid w:val="000609D9"/>
    <w:rsid w:val="00061BD0"/>
    <w:rsid w:val="00063447"/>
    <w:rsid w:val="00063F07"/>
    <w:rsid w:val="00064BA2"/>
    <w:rsid w:val="00064D12"/>
    <w:rsid w:val="000665EA"/>
    <w:rsid w:val="00067E1F"/>
    <w:rsid w:val="000705C2"/>
    <w:rsid w:val="00071F01"/>
    <w:rsid w:val="00071FF3"/>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1C56"/>
    <w:rsid w:val="000925FD"/>
    <w:rsid w:val="00096BF9"/>
    <w:rsid w:val="000A0B2D"/>
    <w:rsid w:val="000A1353"/>
    <w:rsid w:val="000A175A"/>
    <w:rsid w:val="000A36B8"/>
    <w:rsid w:val="000A4BFA"/>
    <w:rsid w:val="000B07F1"/>
    <w:rsid w:val="000B1DBC"/>
    <w:rsid w:val="000B2EEB"/>
    <w:rsid w:val="000B4278"/>
    <w:rsid w:val="000B53A8"/>
    <w:rsid w:val="000B7500"/>
    <w:rsid w:val="000B7558"/>
    <w:rsid w:val="000B7BCF"/>
    <w:rsid w:val="000C00D3"/>
    <w:rsid w:val="000C1438"/>
    <w:rsid w:val="000C1CC1"/>
    <w:rsid w:val="000C2A2A"/>
    <w:rsid w:val="000C3C81"/>
    <w:rsid w:val="000C4CD5"/>
    <w:rsid w:val="000C5C6A"/>
    <w:rsid w:val="000C5F50"/>
    <w:rsid w:val="000C681F"/>
    <w:rsid w:val="000C6894"/>
    <w:rsid w:val="000C69A2"/>
    <w:rsid w:val="000C6AF3"/>
    <w:rsid w:val="000C6D96"/>
    <w:rsid w:val="000C7039"/>
    <w:rsid w:val="000D104A"/>
    <w:rsid w:val="000D458F"/>
    <w:rsid w:val="000D4960"/>
    <w:rsid w:val="000D4D03"/>
    <w:rsid w:val="000D58AB"/>
    <w:rsid w:val="000D7704"/>
    <w:rsid w:val="000D7DAA"/>
    <w:rsid w:val="000E153B"/>
    <w:rsid w:val="000E1E6C"/>
    <w:rsid w:val="000E3312"/>
    <w:rsid w:val="000E5662"/>
    <w:rsid w:val="000E5B70"/>
    <w:rsid w:val="000E6B2F"/>
    <w:rsid w:val="000E72CB"/>
    <w:rsid w:val="000E75EE"/>
    <w:rsid w:val="000E7E52"/>
    <w:rsid w:val="000E7E5A"/>
    <w:rsid w:val="000F16C4"/>
    <w:rsid w:val="000F4440"/>
    <w:rsid w:val="000F4EBF"/>
    <w:rsid w:val="000F551E"/>
    <w:rsid w:val="000F5C57"/>
    <w:rsid w:val="001000CD"/>
    <w:rsid w:val="00100C6F"/>
    <w:rsid w:val="00101F3D"/>
    <w:rsid w:val="0010233C"/>
    <w:rsid w:val="00103188"/>
    <w:rsid w:val="0010459B"/>
    <w:rsid w:val="00105806"/>
    <w:rsid w:val="00106D69"/>
    <w:rsid w:val="00107F32"/>
    <w:rsid w:val="001124BC"/>
    <w:rsid w:val="001127A9"/>
    <w:rsid w:val="0011530D"/>
    <w:rsid w:val="001178F4"/>
    <w:rsid w:val="00117A12"/>
    <w:rsid w:val="001219A2"/>
    <w:rsid w:val="00124E93"/>
    <w:rsid w:val="00126062"/>
    <w:rsid w:val="00127A6C"/>
    <w:rsid w:val="001308CC"/>
    <w:rsid w:val="001326A8"/>
    <w:rsid w:val="00132931"/>
    <w:rsid w:val="00132C93"/>
    <w:rsid w:val="001335E3"/>
    <w:rsid w:val="00135755"/>
    <w:rsid w:val="00135F3C"/>
    <w:rsid w:val="0013680F"/>
    <w:rsid w:val="00140A8D"/>
    <w:rsid w:val="00140AF7"/>
    <w:rsid w:val="00141F05"/>
    <w:rsid w:val="00142564"/>
    <w:rsid w:val="001450A6"/>
    <w:rsid w:val="0014626D"/>
    <w:rsid w:val="0014785F"/>
    <w:rsid w:val="001508C4"/>
    <w:rsid w:val="001509F1"/>
    <w:rsid w:val="00150F9F"/>
    <w:rsid w:val="00151A61"/>
    <w:rsid w:val="00154295"/>
    <w:rsid w:val="001546D6"/>
    <w:rsid w:val="00155D37"/>
    <w:rsid w:val="0015684E"/>
    <w:rsid w:val="001577BF"/>
    <w:rsid w:val="001609C9"/>
    <w:rsid w:val="001610AC"/>
    <w:rsid w:val="001624A3"/>
    <w:rsid w:val="00162906"/>
    <w:rsid w:val="001629A8"/>
    <w:rsid w:val="0016401A"/>
    <w:rsid w:val="00164233"/>
    <w:rsid w:val="001642A3"/>
    <w:rsid w:val="00164774"/>
    <w:rsid w:val="001649F0"/>
    <w:rsid w:val="00164D68"/>
    <w:rsid w:val="0016591F"/>
    <w:rsid w:val="00166347"/>
    <w:rsid w:val="00171B3B"/>
    <w:rsid w:val="001722AC"/>
    <w:rsid w:val="00172AFA"/>
    <w:rsid w:val="001735E3"/>
    <w:rsid w:val="0017573D"/>
    <w:rsid w:val="00175E47"/>
    <w:rsid w:val="00175F8A"/>
    <w:rsid w:val="00176405"/>
    <w:rsid w:val="0017706E"/>
    <w:rsid w:val="001777C8"/>
    <w:rsid w:val="0018062D"/>
    <w:rsid w:val="00184252"/>
    <w:rsid w:val="001846BC"/>
    <w:rsid w:val="00185B0F"/>
    <w:rsid w:val="00186739"/>
    <w:rsid w:val="00186930"/>
    <w:rsid w:val="00186F90"/>
    <w:rsid w:val="00186FC5"/>
    <w:rsid w:val="00187D05"/>
    <w:rsid w:val="00187F07"/>
    <w:rsid w:val="0019067C"/>
    <w:rsid w:val="001923C0"/>
    <w:rsid w:val="00194484"/>
    <w:rsid w:val="00194CD0"/>
    <w:rsid w:val="0019505B"/>
    <w:rsid w:val="00195C59"/>
    <w:rsid w:val="00196B97"/>
    <w:rsid w:val="00197002"/>
    <w:rsid w:val="001A1B05"/>
    <w:rsid w:val="001A1D23"/>
    <w:rsid w:val="001A2F0F"/>
    <w:rsid w:val="001A3623"/>
    <w:rsid w:val="001A445F"/>
    <w:rsid w:val="001A6676"/>
    <w:rsid w:val="001A68CF"/>
    <w:rsid w:val="001A764B"/>
    <w:rsid w:val="001A7E3F"/>
    <w:rsid w:val="001B00BD"/>
    <w:rsid w:val="001B0179"/>
    <w:rsid w:val="001B0E81"/>
    <w:rsid w:val="001B290B"/>
    <w:rsid w:val="001B5425"/>
    <w:rsid w:val="001B7434"/>
    <w:rsid w:val="001B7E7E"/>
    <w:rsid w:val="001B7E9B"/>
    <w:rsid w:val="001C0E24"/>
    <w:rsid w:val="001C10D9"/>
    <w:rsid w:val="001C2440"/>
    <w:rsid w:val="001C34C9"/>
    <w:rsid w:val="001C5D79"/>
    <w:rsid w:val="001C6C6D"/>
    <w:rsid w:val="001C6D3D"/>
    <w:rsid w:val="001C76D1"/>
    <w:rsid w:val="001C7DA1"/>
    <w:rsid w:val="001D0230"/>
    <w:rsid w:val="001D068F"/>
    <w:rsid w:val="001D3021"/>
    <w:rsid w:val="001D393D"/>
    <w:rsid w:val="001D412B"/>
    <w:rsid w:val="001D6244"/>
    <w:rsid w:val="001D6A66"/>
    <w:rsid w:val="001D6AAA"/>
    <w:rsid w:val="001D6CB7"/>
    <w:rsid w:val="001E0B79"/>
    <w:rsid w:val="001E12EF"/>
    <w:rsid w:val="001E1324"/>
    <w:rsid w:val="001E2884"/>
    <w:rsid w:val="001E3361"/>
    <w:rsid w:val="001E36F2"/>
    <w:rsid w:val="001E407C"/>
    <w:rsid w:val="001E4950"/>
    <w:rsid w:val="001E6DA4"/>
    <w:rsid w:val="001F10EA"/>
    <w:rsid w:val="001F168B"/>
    <w:rsid w:val="001F63AE"/>
    <w:rsid w:val="001F6772"/>
    <w:rsid w:val="001F6925"/>
    <w:rsid w:val="002002E9"/>
    <w:rsid w:val="00201FD2"/>
    <w:rsid w:val="0020399F"/>
    <w:rsid w:val="00203B4C"/>
    <w:rsid w:val="002055E0"/>
    <w:rsid w:val="0020566E"/>
    <w:rsid w:val="002057BC"/>
    <w:rsid w:val="00205DCD"/>
    <w:rsid w:val="00206E73"/>
    <w:rsid w:val="00210357"/>
    <w:rsid w:val="0021049E"/>
    <w:rsid w:val="0021199F"/>
    <w:rsid w:val="00216A77"/>
    <w:rsid w:val="00216F12"/>
    <w:rsid w:val="002175D9"/>
    <w:rsid w:val="0022075A"/>
    <w:rsid w:val="0022219E"/>
    <w:rsid w:val="00222918"/>
    <w:rsid w:val="0022526D"/>
    <w:rsid w:val="00225627"/>
    <w:rsid w:val="0022606D"/>
    <w:rsid w:val="002277E5"/>
    <w:rsid w:val="0023050E"/>
    <w:rsid w:val="00230567"/>
    <w:rsid w:val="00230A53"/>
    <w:rsid w:val="00230C70"/>
    <w:rsid w:val="00230CAD"/>
    <w:rsid w:val="002327FF"/>
    <w:rsid w:val="00232E32"/>
    <w:rsid w:val="00233415"/>
    <w:rsid w:val="00237306"/>
    <w:rsid w:val="002407E5"/>
    <w:rsid w:val="00241375"/>
    <w:rsid w:val="0024197E"/>
    <w:rsid w:val="002419FF"/>
    <w:rsid w:val="002431BF"/>
    <w:rsid w:val="00244430"/>
    <w:rsid w:val="0024510A"/>
    <w:rsid w:val="002456E8"/>
    <w:rsid w:val="0024727F"/>
    <w:rsid w:val="00247E55"/>
    <w:rsid w:val="002510CE"/>
    <w:rsid w:val="00252E47"/>
    <w:rsid w:val="0025393D"/>
    <w:rsid w:val="00254371"/>
    <w:rsid w:val="00254EBB"/>
    <w:rsid w:val="00255C71"/>
    <w:rsid w:val="0025778B"/>
    <w:rsid w:val="002616D3"/>
    <w:rsid w:val="00262D37"/>
    <w:rsid w:val="00264132"/>
    <w:rsid w:val="00265F20"/>
    <w:rsid w:val="00267F60"/>
    <w:rsid w:val="00271313"/>
    <w:rsid w:val="002747EC"/>
    <w:rsid w:val="00274D2E"/>
    <w:rsid w:val="00277CDE"/>
    <w:rsid w:val="00280D7B"/>
    <w:rsid w:val="002813EF"/>
    <w:rsid w:val="0028199F"/>
    <w:rsid w:val="002845EF"/>
    <w:rsid w:val="002855BF"/>
    <w:rsid w:val="00286494"/>
    <w:rsid w:val="002864B2"/>
    <w:rsid w:val="00287E09"/>
    <w:rsid w:val="00290FC8"/>
    <w:rsid w:val="002913CD"/>
    <w:rsid w:val="00291912"/>
    <w:rsid w:val="0029437A"/>
    <w:rsid w:val="0029482D"/>
    <w:rsid w:val="002972BE"/>
    <w:rsid w:val="002977E1"/>
    <w:rsid w:val="002A2A41"/>
    <w:rsid w:val="002A362A"/>
    <w:rsid w:val="002A38CF"/>
    <w:rsid w:val="002A3CBD"/>
    <w:rsid w:val="002A57F7"/>
    <w:rsid w:val="002A6219"/>
    <w:rsid w:val="002A6EFA"/>
    <w:rsid w:val="002A7EF7"/>
    <w:rsid w:val="002B0220"/>
    <w:rsid w:val="002B0529"/>
    <w:rsid w:val="002B1509"/>
    <w:rsid w:val="002B3EFB"/>
    <w:rsid w:val="002B446B"/>
    <w:rsid w:val="002B5A2A"/>
    <w:rsid w:val="002B7066"/>
    <w:rsid w:val="002B707A"/>
    <w:rsid w:val="002B7A14"/>
    <w:rsid w:val="002C0AB3"/>
    <w:rsid w:val="002C1220"/>
    <w:rsid w:val="002C2085"/>
    <w:rsid w:val="002C3D2A"/>
    <w:rsid w:val="002C4C12"/>
    <w:rsid w:val="002C4C9C"/>
    <w:rsid w:val="002C54F7"/>
    <w:rsid w:val="002D26EE"/>
    <w:rsid w:val="002D559B"/>
    <w:rsid w:val="002E0428"/>
    <w:rsid w:val="002E0503"/>
    <w:rsid w:val="002E0B99"/>
    <w:rsid w:val="002E124D"/>
    <w:rsid w:val="002E3237"/>
    <w:rsid w:val="002E4902"/>
    <w:rsid w:val="002E4FF6"/>
    <w:rsid w:val="002E57E8"/>
    <w:rsid w:val="002E66E8"/>
    <w:rsid w:val="002E6CDE"/>
    <w:rsid w:val="002E7EEB"/>
    <w:rsid w:val="002F0C0B"/>
    <w:rsid w:val="002F0C28"/>
    <w:rsid w:val="002F0D22"/>
    <w:rsid w:val="002F1207"/>
    <w:rsid w:val="002F12C7"/>
    <w:rsid w:val="002F2360"/>
    <w:rsid w:val="002F2626"/>
    <w:rsid w:val="002F3A38"/>
    <w:rsid w:val="002F4257"/>
    <w:rsid w:val="002F4E22"/>
    <w:rsid w:val="002F59E9"/>
    <w:rsid w:val="00304A50"/>
    <w:rsid w:val="0030508D"/>
    <w:rsid w:val="00306E60"/>
    <w:rsid w:val="00306F6C"/>
    <w:rsid w:val="00307F65"/>
    <w:rsid w:val="00310409"/>
    <w:rsid w:val="00310681"/>
    <w:rsid w:val="00310921"/>
    <w:rsid w:val="00310D09"/>
    <w:rsid w:val="00311508"/>
    <w:rsid w:val="003121E2"/>
    <w:rsid w:val="00312B8C"/>
    <w:rsid w:val="00313C14"/>
    <w:rsid w:val="00314C2A"/>
    <w:rsid w:val="00315903"/>
    <w:rsid w:val="003164FF"/>
    <w:rsid w:val="003172DC"/>
    <w:rsid w:val="0032093A"/>
    <w:rsid w:val="00321FE3"/>
    <w:rsid w:val="00325C0F"/>
    <w:rsid w:val="00326069"/>
    <w:rsid w:val="00326DC1"/>
    <w:rsid w:val="0033020F"/>
    <w:rsid w:val="003310A8"/>
    <w:rsid w:val="003321D6"/>
    <w:rsid w:val="003330E3"/>
    <w:rsid w:val="00333761"/>
    <w:rsid w:val="00334964"/>
    <w:rsid w:val="003368FA"/>
    <w:rsid w:val="003377F6"/>
    <w:rsid w:val="003413A2"/>
    <w:rsid w:val="00341736"/>
    <w:rsid w:val="0034173B"/>
    <w:rsid w:val="00341FC1"/>
    <w:rsid w:val="003424D0"/>
    <w:rsid w:val="00342E82"/>
    <w:rsid w:val="003454FC"/>
    <w:rsid w:val="003460DD"/>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4327"/>
    <w:rsid w:val="003770E5"/>
    <w:rsid w:val="0037722C"/>
    <w:rsid w:val="00380699"/>
    <w:rsid w:val="00382E40"/>
    <w:rsid w:val="0038326F"/>
    <w:rsid w:val="00383E87"/>
    <w:rsid w:val="00385F9D"/>
    <w:rsid w:val="0038731B"/>
    <w:rsid w:val="00387439"/>
    <w:rsid w:val="003900DF"/>
    <w:rsid w:val="00391257"/>
    <w:rsid w:val="0039304A"/>
    <w:rsid w:val="003942E3"/>
    <w:rsid w:val="003953AB"/>
    <w:rsid w:val="00395FDA"/>
    <w:rsid w:val="003976C3"/>
    <w:rsid w:val="003A68D5"/>
    <w:rsid w:val="003B2140"/>
    <w:rsid w:val="003B2CFF"/>
    <w:rsid w:val="003B50E1"/>
    <w:rsid w:val="003B600A"/>
    <w:rsid w:val="003B6B71"/>
    <w:rsid w:val="003C0039"/>
    <w:rsid w:val="003C0BD9"/>
    <w:rsid w:val="003C14DD"/>
    <w:rsid w:val="003C193E"/>
    <w:rsid w:val="003C2323"/>
    <w:rsid w:val="003C304E"/>
    <w:rsid w:val="003C333B"/>
    <w:rsid w:val="003C48A5"/>
    <w:rsid w:val="003C4E37"/>
    <w:rsid w:val="003C7671"/>
    <w:rsid w:val="003C785B"/>
    <w:rsid w:val="003D50E6"/>
    <w:rsid w:val="003D59CD"/>
    <w:rsid w:val="003D68B5"/>
    <w:rsid w:val="003D7C4B"/>
    <w:rsid w:val="003E16BE"/>
    <w:rsid w:val="003E215C"/>
    <w:rsid w:val="003E7A32"/>
    <w:rsid w:val="003F08A0"/>
    <w:rsid w:val="003F0966"/>
    <w:rsid w:val="003F11E0"/>
    <w:rsid w:val="003F2C04"/>
    <w:rsid w:val="003F39F5"/>
    <w:rsid w:val="003F51E9"/>
    <w:rsid w:val="003F563A"/>
    <w:rsid w:val="003F5B6D"/>
    <w:rsid w:val="003F7417"/>
    <w:rsid w:val="00400DEB"/>
    <w:rsid w:val="00401855"/>
    <w:rsid w:val="00401880"/>
    <w:rsid w:val="004036C4"/>
    <w:rsid w:val="00403AFD"/>
    <w:rsid w:val="00403B9B"/>
    <w:rsid w:val="0040759B"/>
    <w:rsid w:val="00411A17"/>
    <w:rsid w:val="0041428C"/>
    <w:rsid w:val="0041566D"/>
    <w:rsid w:val="004157BB"/>
    <w:rsid w:val="004168D2"/>
    <w:rsid w:val="00417452"/>
    <w:rsid w:val="00420701"/>
    <w:rsid w:val="00424B9F"/>
    <w:rsid w:val="00426E7A"/>
    <w:rsid w:val="0043223E"/>
    <w:rsid w:val="00433A97"/>
    <w:rsid w:val="00433E79"/>
    <w:rsid w:val="004366C3"/>
    <w:rsid w:val="00437774"/>
    <w:rsid w:val="0044028F"/>
    <w:rsid w:val="00440C0C"/>
    <w:rsid w:val="004446E8"/>
    <w:rsid w:val="0044513F"/>
    <w:rsid w:val="00446DBD"/>
    <w:rsid w:val="00450326"/>
    <w:rsid w:val="00450759"/>
    <w:rsid w:val="0045441A"/>
    <w:rsid w:val="00454E20"/>
    <w:rsid w:val="00457C85"/>
    <w:rsid w:val="00457EE3"/>
    <w:rsid w:val="004603B6"/>
    <w:rsid w:val="00460D8B"/>
    <w:rsid w:val="00462C50"/>
    <w:rsid w:val="00463B27"/>
    <w:rsid w:val="00464BF9"/>
    <w:rsid w:val="004656FD"/>
    <w:rsid w:val="00465AE0"/>
    <w:rsid w:val="00465C8F"/>
    <w:rsid w:val="00465DD6"/>
    <w:rsid w:val="00467718"/>
    <w:rsid w:val="00470459"/>
    <w:rsid w:val="00471777"/>
    <w:rsid w:val="004745E6"/>
    <w:rsid w:val="00476353"/>
    <w:rsid w:val="00477373"/>
    <w:rsid w:val="00477911"/>
    <w:rsid w:val="00480550"/>
    <w:rsid w:val="00481CFF"/>
    <w:rsid w:val="00483AFF"/>
    <w:rsid w:val="00484DBF"/>
    <w:rsid w:val="004862A9"/>
    <w:rsid w:val="00486CD7"/>
    <w:rsid w:val="00490813"/>
    <w:rsid w:val="00490E2A"/>
    <w:rsid w:val="00493F5A"/>
    <w:rsid w:val="00494C2D"/>
    <w:rsid w:val="00495283"/>
    <w:rsid w:val="00495410"/>
    <w:rsid w:val="004964A5"/>
    <w:rsid w:val="00496AD3"/>
    <w:rsid w:val="004A0703"/>
    <w:rsid w:val="004A0F46"/>
    <w:rsid w:val="004A10EC"/>
    <w:rsid w:val="004A48AA"/>
    <w:rsid w:val="004A4F0F"/>
    <w:rsid w:val="004A5056"/>
    <w:rsid w:val="004A5614"/>
    <w:rsid w:val="004A5F6B"/>
    <w:rsid w:val="004A6C2C"/>
    <w:rsid w:val="004A6DA1"/>
    <w:rsid w:val="004B1C87"/>
    <w:rsid w:val="004B23B9"/>
    <w:rsid w:val="004B318C"/>
    <w:rsid w:val="004B4758"/>
    <w:rsid w:val="004B7849"/>
    <w:rsid w:val="004C206C"/>
    <w:rsid w:val="004C3944"/>
    <w:rsid w:val="004C4E76"/>
    <w:rsid w:val="004C56B5"/>
    <w:rsid w:val="004C5BFD"/>
    <w:rsid w:val="004C654E"/>
    <w:rsid w:val="004C7A09"/>
    <w:rsid w:val="004C7AE9"/>
    <w:rsid w:val="004D1647"/>
    <w:rsid w:val="004D3578"/>
    <w:rsid w:val="004D380D"/>
    <w:rsid w:val="004D4144"/>
    <w:rsid w:val="004D4F73"/>
    <w:rsid w:val="004D5FD8"/>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4F78F6"/>
    <w:rsid w:val="005020E7"/>
    <w:rsid w:val="00502ACC"/>
    <w:rsid w:val="00502B46"/>
    <w:rsid w:val="00502F1A"/>
    <w:rsid w:val="00503171"/>
    <w:rsid w:val="00503489"/>
    <w:rsid w:val="00506A36"/>
    <w:rsid w:val="005104C3"/>
    <w:rsid w:val="0051122C"/>
    <w:rsid w:val="0051206A"/>
    <w:rsid w:val="00512309"/>
    <w:rsid w:val="00512CFF"/>
    <w:rsid w:val="00514482"/>
    <w:rsid w:val="00517770"/>
    <w:rsid w:val="00520A53"/>
    <w:rsid w:val="00522C51"/>
    <w:rsid w:val="00526054"/>
    <w:rsid w:val="00526E01"/>
    <w:rsid w:val="00530762"/>
    <w:rsid w:val="00531F07"/>
    <w:rsid w:val="005323EE"/>
    <w:rsid w:val="005344CD"/>
    <w:rsid w:val="00534DA0"/>
    <w:rsid w:val="00537356"/>
    <w:rsid w:val="005411E7"/>
    <w:rsid w:val="005435A7"/>
    <w:rsid w:val="00543E6C"/>
    <w:rsid w:val="00544ECE"/>
    <w:rsid w:val="00545BBC"/>
    <w:rsid w:val="00546D9C"/>
    <w:rsid w:val="00552573"/>
    <w:rsid w:val="005536AB"/>
    <w:rsid w:val="00556793"/>
    <w:rsid w:val="0056127B"/>
    <w:rsid w:val="0056341C"/>
    <w:rsid w:val="00565087"/>
    <w:rsid w:val="0056573F"/>
    <w:rsid w:val="00566445"/>
    <w:rsid w:val="00566D2C"/>
    <w:rsid w:val="00572926"/>
    <w:rsid w:val="005731F4"/>
    <w:rsid w:val="00573616"/>
    <w:rsid w:val="005759A2"/>
    <w:rsid w:val="00576820"/>
    <w:rsid w:val="00582C3E"/>
    <w:rsid w:val="0058588B"/>
    <w:rsid w:val="00586F17"/>
    <w:rsid w:val="0059146F"/>
    <w:rsid w:val="00591568"/>
    <w:rsid w:val="00592B81"/>
    <w:rsid w:val="00593957"/>
    <w:rsid w:val="00594FC8"/>
    <w:rsid w:val="00596A09"/>
    <w:rsid w:val="00597653"/>
    <w:rsid w:val="005A0389"/>
    <w:rsid w:val="005A1D77"/>
    <w:rsid w:val="005A3223"/>
    <w:rsid w:val="005A3AF8"/>
    <w:rsid w:val="005A669D"/>
    <w:rsid w:val="005B01C6"/>
    <w:rsid w:val="005B021A"/>
    <w:rsid w:val="005B0915"/>
    <w:rsid w:val="005B1232"/>
    <w:rsid w:val="005B1D3C"/>
    <w:rsid w:val="005B2AD1"/>
    <w:rsid w:val="005B34D8"/>
    <w:rsid w:val="005B4DEE"/>
    <w:rsid w:val="005B6536"/>
    <w:rsid w:val="005B6646"/>
    <w:rsid w:val="005B7A41"/>
    <w:rsid w:val="005C1021"/>
    <w:rsid w:val="005C16A8"/>
    <w:rsid w:val="005C4532"/>
    <w:rsid w:val="005C7B8F"/>
    <w:rsid w:val="005D02C7"/>
    <w:rsid w:val="005D3D72"/>
    <w:rsid w:val="005D53D9"/>
    <w:rsid w:val="005D776F"/>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2B1"/>
    <w:rsid w:val="006025D4"/>
    <w:rsid w:val="006042FA"/>
    <w:rsid w:val="00604791"/>
    <w:rsid w:val="006051CC"/>
    <w:rsid w:val="00611566"/>
    <w:rsid w:val="0061490D"/>
    <w:rsid w:val="006158C6"/>
    <w:rsid w:val="00615CC3"/>
    <w:rsid w:val="00617799"/>
    <w:rsid w:val="00617C52"/>
    <w:rsid w:val="0062034B"/>
    <w:rsid w:val="006204D3"/>
    <w:rsid w:val="00622E1A"/>
    <w:rsid w:val="00622F06"/>
    <w:rsid w:val="00631B89"/>
    <w:rsid w:val="00631BA9"/>
    <w:rsid w:val="006337C5"/>
    <w:rsid w:val="00634CE1"/>
    <w:rsid w:val="00636178"/>
    <w:rsid w:val="00636E70"/>
    <w:rsid w:val="00636EE6"/>
    <w:rsid w:val="00640023"/>
    <w:rsid w:val="006414E1"/>
    <w:rsid w:val="00642ACA"/>
    <w:rsid w:val="0064548A"/>
    <w:rsid w:val="0064557C"/>
    <w:rsid w:val="0064589C"/>
    <w:rsid w:val="00646C53"/>
    <w:rsid w:val="00646D77"/>
    <w:rsid w:val="00647478"/>
    <w:rsid w:val="006508FC"/>
    <w:rsid w:val="00651AAB"/>
    <w:rsid w:val="00651F94"/>
    <w:rsid w:val="006530AA"/>
    <w:rsid w:val="00654900"/>
    <w:rsid w:val="00656467"/>
    <w:rsid w:val="006567F6"/>
    <w:rsid w:val="00656D67"/>
    <w:rsid w:val="006615B7"/>
    <w:rsid w:val="0066311B"/>
    <w:rsid w:val="00665506"/>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48E"/>
    <w:rsid w:val="006859FC"/>
    <w:rsid w:val="006863A7"/>
    <w:rsid w:val="00687A4A"/>
    <w:rsid w:val="00690975"/>
    <w:rsid w:val="00690FBE"/>
    <w:rsid w:val="0069274F"/>
    <w:rsid w:val="00692849"/>
    <w:rsid w:val="00696D6B"/>
    <w:rsid w:val="00697279"/>
    <w:rsid w:val="006978CD"/>
    <w:rsid w:val="006A04E4"/>
    <w:rsid w:val="006A0EEC"/>
    <w:rsid w:val="006A119F"/>
    <w:rsid w:val="006A1637"/>
    <w:rsid w:val="006A1795"/>
    <w:rsid w:val="006A18B1"/>
    <w:rsid w:val="006A213B"/>
    <w:rsid w:val="006A364A"/>
    <w:rsid w:val="006A3B2E"/>
    <w:rsid w:val="006A43F7"/>
    <w:rsid w:val="006A50DB"/>
    <w:rsid w:val="006A54D5"/>
    <w:rsid w:val="006A5590"/>
    <w:rsid w:val="006A7A85"/>
    <w:rsid w:val="006B09B1"/>
    <w:rsid w:val="006B2381"/>
    <w:rsid w:val="006B3C66"/>
    <w:rsid w:val="006B4328"/>
    <w:rsid w:val="006B557A"/>
    <w:rsid w:val="006B6F73"/>
    <w:rsid w:val="006C1888"/>
    <w:rsid w:val="006C3245"/>
    <w:rsid w:val="006C3609"/>
    <w:rsid w:val="006C51FF"/>
    <w:rsid w:val="006C698B"/>
    <w:rsid w:val="006C6AD9"/>
    <w:rsid w:val="006C7A66"/>
    <w:rsid w:val="006C7E8B"/>
    <w:rsid w:val="006D04FE"/>
    <w:rsid w:val="006D183B"/>
    <w:rsid w:val="006D1B5F"/>
    <w:rsid w:val="006D1E24"/>
    <w:rsid w:val="006D231C"/>
    <w:rsid w:val="006D333D"/>
    <w:rsid w:val="006D3A4B"/>
    <w:rsid w:val="006D48BD"/>
    <w:rsid w:val="006D6322"/>
    <w:rsid w:val="006D679C"/>
    <w:rsid w:val="006D7D23"/>
    <w:rsid w:val="006E2717"/>
    <w:rsid w:val="006E3314"/>
    <w:rsid w:val="006E4D6B"/>
    <w:rsid w:val="006E71D5"/>
    <w:rsid w:val="006E73C6"/>
    <w:rsid w:val="006E7F54"/>
    <w:rsid w:val="006F13B1"/>
    <w:rsid w:val="006F1FA3"/>
    <w:rsid w:val="006F212F"/>
    <w:rsid w:val="006F2E59"/>
    <w:rsid w:val="006F34ED"/>
    <w:rsid w:val="006F35FD"/>
    <w:rsid w:val="006F4FC0"/>
    <w:rsid w:val="007004C2"/>
    <w:rsid w:val="00701BAD"/>
    <w:rsid w:val="00704F55"/>
    <w:rsid w:val="00706F8A"/>
    <w:rsid w:val="00707973"/>
    <w:rsid w:val="0071199A"/>
    <w:rsid w:val="00711CED"/>
    <w:rsid w:val="00712614"/>
    <w:rsid w:val="007149BF"/>
    <w:rsid w:val="007151AC"/>
    <w:rsid w:val="00716D58"/>
    <w:rsid w:val="00721362"/>
    <w:rsid w:val="00721997"/>
    <w:rsid w:val="00721A75"/>
    <w:rsid w:val="00722E6C"/>
    <w:rsid w:val="00725A9B"/>
    <w:rsid w:val="00726D2B"/>
    <w:rsid w:val="00727131"/>
    <w:rsid w:val="007325B2"/>
    <w:rsid w:val="007325F8"/>
    <w:rsid w:val="007331A2"/>
    <w:rsid w:val="00733E14"/>
    <w:rsid w:val="00733F2B"/>
    <w:rsid w:val="00734A5B"/>
    <w:rsid w:val="00736268"/>
    <w:rsid w:val="00737456"/>
    <w:rsid w:val="00741663"/>
    <w:rsid w:val="00742247"/>
    <w:rsid w:val="00742A25"/>
    <w:rsid w:val="00742FDE"/>
    <w:rsid w:val="00743560"/>
    <w:rsid w:val="00744742"/>
    <w:rsid w:val="007448F8"/>
    <w:rsid w:val="00744E76"/>
    <w:rsid w:val="007452AF"/>
    <w:rsid w:val="00747986"/>
    <w:rsid w:val="007501B4"/>
    <w:rsid w:val="00750722"/>
    <w:rsid w:val="0075072D"/>
    <w:rsid w:val="0075088D"/>
    <w:rsid w:val="007511B4"/>
    <w:rsid w:val="00751B1A"/>
    <w:rsid w:val="00752479"/>
    <w:rsid w:val="00753B0D"/>
    <w:rsid w:val="00755817"/>
    <w:rsid w:val="0075589F"/>
    <w:rsid w:val="00756928"/>
    <w:rsid w:val="00757D40"/>
    <w:rsid w:val="00761EE1"/>
    <w:rsid w:val="0076250D"/>
    <w:rsid w:val="00762711"/>
    <w:rsid w:val="0076416B"/>
    <w:rsid w:val="00765BA8"/>
    <w:rsid w:val="00765E5A"/>
    <w:rsid w:val="007709F9"/>
    <w:rsid w:val="00772865"/>
    <w:rsid w:val="00772E0E"/>
    <w:rsid w:val="00776187"/>
    <w:rsid w:val="00781953"/>
    <w:rsid w:val="00781F0F"/>
    <w:rsid w:val="00783DFD"/>
    <w:rsid w:val="00787213"/>
    <w:rsid w:val="0078727C"/>
    <w:rsid w:val="007877A5"/>
    <w:rsid w:val="007905DB"/>
    <w:rsid w:val="00790C87"/>
    <w:rsid w:val="007929A2"/>
    <w:rsid w:val="007934C8"/>
    <w:rsid w:val="0079584B"/>
    <w:rsid w:val="00796008"/>
    <w:rsid w:val="0079775E"/>
    <w:rsid w:val="007A1C1A"/>
    <w:rsid w:val="007A4B1A"/>
    <w:rsid w:val="007A5B33"/>
    <w:rsid w:val="007A690B"/>
    <w:rsid w:val="007A6B98"/>
    <w:rsid w:val="007A6F2F"/>
    <w:rsid w:val="007B19D4"/>
    <w:rsid w:val="007B2C0A"/>
    <w:rsid w:val="007B32BC"/>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FB1"/>
    <w:rsid w:val="008069E1"/>
    <w:rsid w:val="008120E4"/>
    <w:rsid w:val="00813CDA"/>
    <w:rsid w:val="0081452D"/>
    <w:rsid w:val="008176B8"/>
    <w:rsid w:val="008179DD"/>
    <w:rsid w:val="00820849"/>
    <w:rsid w:val="008218C2"/>
    <w:rsid w:val="00824626"/>
    <w:rsid w:val="00825C08"/>
    <w:rsid w:val="00830656"/>
    <w:rsid w:val="008339FF"/>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3AD1"/>
    <w:rsid w:val="00854C37"/>
    <w:rsid w:val="008559D6"/>
    <w:rsid w:val="00855C1A"/>
    <w:rsid w:val="00855F2F"/>
    <w:rsid w:val="0085724C"/>
    <w:rsid w:val="008572DC"/>
    <w:rsid w:val="00860D1B"/>
    <w:rsid w:val="00862A45"/>
    <w:rsid w:val="00866280"/>
    <w:rsid w:val="008663DF"/>
    <w:rsid w:val="00866E76"/>
    <w:rsid w:val="00866F16"/>
    <w:rsid w:val="0086799C"/>
    <w:rsid w:val="00870288"/>
    <w:rsid w:val="00870AEC"/>
    <w:rsid w:val="00870B35"/>
    <w:rsid w:val="00872097"/>
    <w:rsid w:val="0087267D"/>
    <w:rsid w:val="00874637"/>
    <w:rsid w:val="00874EB4"/>
    <w:rsid w:val="00875BEE"/>
    <w:rsid w:val="008768CA"/>
    <w:rsid w:val="00876971"/>
    <w:rsid w:val="008776CC"/>
    <w:rsid w:val="00877813"/>
    <w:rsid w:val="00880559"/>
    <w:rsid w:val="00883F19"/>
    <w:rsid w:val="0088519D"/>
    <w:rsid w:val="00886D6C"/>
    <w:rsid w:val="00892630"/>
    <w:rsid w:val="00893167"/>
    <w:rsid w:val="008936B8"/>
    <w:rsid w:val="00893DC8"/>
    <w:rsid w:val="00894B03"/>
    <w:rsid w:val="0089523E"/>
    <w:rsid w:val="00896279"/>
    <w:rsid w:val="0089631F"/>
    <w:rsid w:val="00896515"/>
    <w:rsid w:val="00896CBD"/>
    <w:rsid w:val="00897832"/>
    <w:rsid w:val="00897C57"/>
    <w:rsid w:val="008A0473"/>
    <w:rsid w:val="008A31C5"/>
    <w:rsid w:val="008A3464"/>
    <w:rsid w:val="008A3B1C"/>
    <w:rsid w:val="008A40B0"/>
    <w:rsid w:val="008A40FC"/>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E5C"/>
    <w:rsid w:val="008D2168"/>
    <w:rsid w:val="008D575F"/>
    <w:rsid w:val="008E03D0"/>
    <w:rsid w:val="008E0D52"/>
    <w:rsid w:val="008E32C1"/>
    <w:rsid w:val="008E4253"/>
    <w:rsid w:val="008E458D"/>
    <w:rsid w:val="008E4A58"/>
    <w:rsid w:val="008E5ADC"/>
    <w:rsid w:val="008E5F5E"/>
    <w:rsid w:val="008F13A1"/>
    <w:rsid w:val="008F1C1B"/>
    <w:rsid w:val="008F1FDD"/>
    <w:rsid w:val="008F5E56"/>
    <w:rsid w:val="008F7C0D"/>
    <w:rsid w:val="009004C7"/>
    <w:rsid w:val="00900782"/>
    <w:rsid w:val="009008E1"/>
    <w:rsid w:val="0090271F"/>
    <w:rsid w:val="00902F2C"/>
    <w:rsid w:val="00903396"/>
    <w:rsid w:val="00903E80"/>
    <w:rsid w:val="00904A71"/>
    <w:rsid w:val="00910049"/>
    <w:rsid w:val="0091160B"/>
    <w:rsid w:val="009142F3"/>
    <w:rsid w:val="009145D4"/>
    <w:rsid w:val="00915010"/>
    <w:rsid w:val="009152D4"/>
    <w:rsid w:val="00915855"/>
    <w:rsid w:val="009163CE"/>
    <w:rsid w:val="0091774A"/>
    <w:rsid w:val="00917D83"/>
    <w:rsid w:val="0092054B"/>
    <w:rsid w:val="00921A9A"/>
    <w:rsid w:val="00922E52"/>
    <w:rsid w:val="00923DB8"/>
    <w:rsid w:val="009265A4"/>
    <w:rsid w:val="00927399"/>
    <w:rsid w:val="00932497"/>
    <w:rsid w:val="00933C98"/>
    <w:rsid w:val="0093545F"/>
    <w:rsid w:val="00935903"/>
    <w:rsid w:val="00937449"/>
    <w:rsid w:val="00937FD6"/>
    <w:rsid w:val="009408C4"/>
    <w:rsid w:val="009420E9"/>
    <w:rsid w:val="00942EC2"/>
    <w:rsid w:val="009439C1"/>
    <w:rsid w:val="00943A65"/>
    <w:rsid w:val="009458C7"/>
    <w:rsid w:val="00945F40"/>
    <w:rsid w:val="009461CA"/>
    <w:rsid w:val="009471FD"/>
    <w:rsid w:val="00947224"/>
    <w:rsid w:val="009475BC"/>
    <w:rsid w:val="0095007B"/>
    <w:rsid w:val="00950582"/>
    <w:rsid w:val="0095208E"/>
    <w:rsid w:val="00952B52"/>
    <w:rsid w:val="00953F9F"/>
    <w:rsid w:val="00954F6C"/>
    <w:rsid w:val="00955F99"/>
    <w:rsid w:val="009561FE"/>
    <w:rsid w:val="0095648B"/>
    <w:rsid w:val="0095655E"/>
    <w:rsid w:val="0096171E"/>
    <w:rsid w:val="00961B32"/>
    <w:rsid w:val="00962FBF"/>
    <w:rsid w:val="00963D86"/>
    <w:rsid w:val="0096490A"/>
    <w:rsid w:val="009656EF"/>
    <w:rsid w:val="0097184A"/>
    <w:rsid w:val="00971C47"/>
    <w:rsid w:val="00972C97"/>
    <w:rsid w:val="00972E18"/>
    <w:rsid w:val="009735D6"/>
    <w:rsid w:val="00974BB0"/>
    <w:rsid w:val="009816B5"/>
    <w:rsid w:val="00984571"/>
    <w:rsid w:val="00985308"/>
    <w:rsid w:val="009866F9"/>
    <w:rsid w:val="009876A5"/>
    <w:rsid w:val="0099180C"/>
    <w:rsid w:val="00993BBC"/>
    <w:rsid w:val="0099493E"/>
    <w:rsid w:val="00995169"/>
    <w:rsid w:val="00996EEA"/>
    <w:rsid w:val="00997D4E"/>
    <w:rsid w:val="00997D92"/>
    <w:rsid w:val="009A1312"/>
    <w:rsid w:val="009A3390"/>
    <w:rsid w:val="009A3AC7"/>
    <w:rsid w:val="009A482D"/>
    <w:rsid w:val="009A4FD4"/>
    <w:rsid w:val="009A4FD9"/>
    <w:rsid w:val="009A5190"/>
    <w:rsid w:val="009B28F7"/>
    <w:rsid w:val="009B6C3A"/>
    <w:rsid w:val="009B7671"/>
    <w:rsid w:val="009C01DA"/>
    <w:rsid w:val="009C1A5E"/>
    <w:rsid w:val="009C2009"/>
    <w:rsid w:val="009C2AB8"/>
    <w:rsid w:val="009C4014"/>
    <w:rsid w:val="009C55D0"/>
    <w:rsid w:val="009C55E8"/>
    <w:rsid w:val="009C5D10"/>
    <w:rsid w:val="009C67DB"/>
    <w:rsid w:val="009C7DAE"/>
    <w:rsid w:val="009D0FF6"/>
    <w:rsid w:val="009D2623"/>
    <w:rsid w:val="009D30B7"/>
    <w:rsid w:val="009D73C0"/>
    <w:rsid w:val="009E119E"/>
    <w:rsid w:val="009E24D9"/>
    <w:rsid w:val="009E3E1E"/>
    <w:rsid w:val="009E48B1"/>
    <w:rsid w:val="009E5ECC"/>
    <w:rsid w:val="009E6FC8"/>
    <w:rsid w:val="009F056C"/>
    <w:rsid w:val="009F17BF"/>
    <w:rsid w:val="009F4335"/>
    <w:rsid w:val="009F482E"/>
    <w:rsid w:val="00A00DC2"/>
    <w:rsid w:val="00A01921"/>
    <w:rsid w:val="00A040EE"/>
    <w:rsid w:val="00A0557F"/>
    <w:rsid w:val="00A05D49"/>
    <w:rsid w:val="00A05DB2"/>
    <w:rsid w:val="00A0682C"/>
    <w:rsid w:val="00A07151"/>
    <w:rsid w:val="00A078CD"/>
    <w:rsid w:val="00A10CA5"/>
    <w:rsid w:val="00A10F02"/>
    <w:rsid w:val="00A113D9"/>
    <w:rsid w:val="00A115B3"/>
    <w:rsid w:val="00A1296E"/>
    <w:rsid w:val="00A132A6"/>
    <w:rsid w:val="00A14914"/>
    <w:rsid w:val="00A14AB6"/>
    <w:rsid w:val="00A15228"/>
    <w:rsid w:val="00A169DC"/>
    <w:rsid w:val="00A21517"/>
    <w:rsid w:val="00A21FD9"/>
    <w:rsid w:val="00A2233C"/>
    <w:rsid w:val="00A23159"/>
    <w:rsid w:val="00A2333B"/>
    <w:rsid w:val="00A23987"/>
    <w:rsid w:val="00A2408B"/>
    <w:rsid w:val="00A245F3"/>
    <w:rsid w:val="00A258DD"/>
    <w:rsid w:val="00A26B6E"/>
    <w:rsid w:val="00A26C86"/>
    <w:rsid w:val="00A30EE8"/>
    <w:rsid w:val="00A319AA"/>
    <w:rsid w:val="00A32BB7"/>
    <w:rsid w:val="00A33330"/>
    <w:rsid w:val="00A35414"/>
    <w:rsid w:val="00A35C09"/>
    <w:rsid w:val="00A3777F"/>
    <w:rsid w:val="00A43886"/>
    <w:rsid w:val="00A43B3A"/>
    <w:rsid w:val="00A44166"/>
    <w:rsid w:val="00A455AE"/>
    <w:rsid w:val="00A4702F"/>
    <w:rsid w:val="00A47CBA"/>
    <w:rsid w:val="00A53724"/>
    <w:rsid w:val="00A53CFB"/>
    <w:rsid w:val="00A55E74"/>
    <w:rsid w:val="00A5718E"/>
    <w:rsid w:val="00A57826"/>
    <w:rsid w:val="00A57B79"/>
    <w:rsid w:val="00A61B7E"/>
    <w:rsid w:val="00A63CB9"/>
    <w:rsid w:val="00A647F3"/>
    <w:rsid w:val="00A6558F"/>
    <w:rsid w:val="00A657F4"/>
    <w:rsid w:val="00A6608F"/>
    <w:rsid w:val="00A66275"/>
    <w:rsid w:val="00A665B8"/>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5CF"/>
    <w:rsid w:val="00A92977"/>
    <w:rsid w:val="00A92A33"/>
    <w:rsid w:val="00A95D85"/>
    <w:rsid w:val="00A95EC3"/>
    <w:rsid w:val="00A96374"/>
    <w:rsid w:val="00A9671C"/>
    <w:rsid w:val="00AA0C38"/>
    <w:rsid w:val="00AA0F95"/>
    <w:rsid w:val="00AA2C0D"/>
    <w:rsid w:val="00AA2EC0"/>
    <w:rsid w:val="00AA3FA4"/>
    <w:rsid w:val="00AA4AF2"/>
    <w:rsid w:val="00AA4E8F"/>
    <w:rsid w:val="00AA53C6"/>
    <w:rsid w:val="00AA729C"/>
    <w:rsid w:val="00AB0EE8"/>
    <w:rsid w:val="00AB14C4"/>
    <w:rsid w:val="00AB30AE"/>
    <w:rsid w:val="00AB3B76"/>
    <w:rsid w:val="00AB429C"/>
    <w:rsid w:val="00AB434F"/>
    <w:rsid w:val="00AB43B1"/>
    <w:rsid w:val="00AB7904"/>
    <w:rsid w:val="00AC01D1"/>
    <w:rsid w:val="00AC1ADC"/>
    <w:rsid w:val="00AC205B"/>
    <w:rsid w:val="00AC2C87"/>
    <w:rsid w:val="00AC30E3"/>
    <w:rsid w:val="00AC39D1"/>
    <w:rsid w:val="00AC4E7E"/>
    <w:rsid w:val="00AC691B"/>
    <w:rsid w:val="00AC773F"/>
    <w:rsid w:val="00AD6538"/>
    <w:rsid w:val="00AD6725"/>
    <w:rsid w:val="00AE0FAB"/>
    <w:rsid w:val="00AE131B"/>
    <w:rsid w:val="00AE1816"/>
    <w:rsid w:val="00AE283D"/>
    <w:rsid w:val="00AE4D66"/>
    <w:rsid w:val="00AE5120"/>
    <w:rsid w:val="00AE7731"/>
    <w:rsid w:val="00AF248A"/>
    <w:rsid w:val="00AF3F37"/>
    <w:rsid w:val="00AF5013"/>
    <w:rsid w:val="00AF5690"/>
    <w:rsid w:val="00AF59C8"/>
    <w:rsid w:val="00AF6AC6"/>
    <w:rsid w:val="00B033EF"/>
    <w:rsid w:val="00B03B3C"/>
    <w:rsid w:val="00B07498"/>
    <w:rsid w:val="00B07B85"/>
    <w:rsid w:val="00B10117"/>
    <w:rsid w:val="00B102A1"/>
    <w:rsid w:val="00B114C3"/>
    <w:rsid w:val="00B12217"/>
    <w:rsid w:val="00B15449"/>
    <w:rsid w:val="00B1723E"/>
    <w:rsid w:val="00B2235D"/>
    <w:rsid w:val="00B25551"/>
    <w:rsid w:val="00B25E3B"/>
    <w:rsid w:val="00B30390"/>
    <w:rsid w:val="00B31850"/>
    <w:rsid w:val="00B31AA3"/>
    <w:rsid w:val="00B32436"/>
    <w:rsid w:val="00B34185"/>
    <w:rsid w:val="00B35B30"/>
    <w:rsid w:val="00B36640"/>
    <w:rsid w:val="00B37066"/>
    <w:rsid w:val="00B4022D"/>
    <w:rsid w:val="00B4029E"/>
    <w:rsid w:val="00B40FF6"/>
    <w:rsid w:val="00B4115B"/>
    <w:rsid w:val="00B4376D"/>
    <w:rsid w:val="00B446F3"/>
    <w:rsid w:val="00B4479D"/>
    <w:rsid w:val="00B46DFA"/>
    <w:rsid w:val="00B472AE"/>
    <w:rsid w:val="00B47B4C"/>
    <w:rsid w:val="00B53026"/>
    <w:rsid w:val="00B56462"/>
    <w:rsid w:val="00B573A0"/>
    <w:rsid w:val="00B575B7"/>
    <w:rsid w:val="00B620C6"/>
    <w:rsid w:val="00B62656"/>
    <w:rsid w:val="00B6400F"/>
    <w:rsid w:val="00B64C31"/>
    <w:rsid w:val="00B64F6E"/>
    <w:rsid w:val="00B65DE1"/>
    <w:rsid w:val="00B66773"/>
    <w:rsid w:val="00B67033"/>
    <w:rsid w:val="00B67516"/>
    <w:rsid w:val="00B675E5"/>
    <w:rsid w:val="00B67FC5"/>
    <w:rsid w:val="00B704B9"/>
    <w:rsid w:val="00B71B3A"/>
    <w:rsid w:val="00B71C9C"/>
    <w:rsid w:val="00B72150"/>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3E8"/>
    <w:rsid w:val="00BA2519"/>
    <w:rsid w:val="00BA2992"/>
    <w:rsid w:val="00BA4DBE"/>
    <w:rsid w:val="00BA728E"/>
    <w:rsid w:val="00BA79DD"/>
    <w:rsid w:val="00BB05BD"/>
    <w:rsid w:val="00BB117D"/>
    <w:rsid w:val="00BB590B"/>
    <w:rsid w:val="00BC11EC"/>
    <w:rsid w:val="00BC1987"/>
    <w:rsid w:val="00BC434A"/>
    <w:rsid w:val="00BC6DEB"/>
    <w:rsid w:val="00BD1BC8"/>
    <w:rsid w:val="00BD1EA5"/>
    <w:rsid w:val="00BD24BE"/>
    <w:rsid w:val="00BD2981"/>
    <w:rsid w:val="00BD4231"/>
    <w:rsid w:val="00BD4919"/>
    <w:rsid w:val="00BD54EC"/>
    <w:rsid w:val="00BD5F08"/>
    <w:rsid w:val="00BD7E2C"/>
    <w:rsid w:val="00BD7F7A"/>
    <w:rsid w:val="00BE0EDA"/>
    <w:rsid w:val="00BE2185"/>
    <w:rsid w:val="00BE3ECA"/>
    <w:rsid w:val="00BE5235"/>
    <w:rsid w:val="00BE543D"/>
    <w:rsid w:val="00BE6022"/>
    <w:rsid w:val="00BF0B69"/>
    <w:rsid w:val="00BF21B4"/>
    <w:rsid w:val="00BF3C1E"/>
    <w:rsid w:val="00BF4007"/>
    <w:rsid w:val="00BF41EC"/>
    <w:rsid w:val="00BF4E55"/>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5D0"/>
    <w:rsid w:val="00C17BCE"/>
    <w:rsid w:val="00C22564"/>
    <w:rsid w:val="00C25F8E"/>
    <w:rsid w:val="00C2769B"/>
    <w:rsid w:val="00C30186"/>
    <w:rsid w:val="00C319A0"/>
    <w:rsid w:val="00C3238A"/>
    <w:rsid w:val="00C32F24"/>
    <w:rsid w:val="00C33079"/>
    <w:rsid w:val="00C3364B"/>
    <w:rsid w:val="00C3492F"/>
    <w:rsid w:val="00C34CF6"/>
    <w:rsid w:val="00C36A5F"/>
    <w:rsid w:val="00C40CA5"/>
    <w:rsid w:val="00C40DC0"/>
    <w:rsid w:val="00C40E35"/>
    <w:rsid w:val="00C4286B"/>
    <w:rsid w:val="00C430F9"/>
    <w:rsid w:val="00C43CDF"/>
    <w:rsid w:val="00C44BF7"/>
    <w:rsid w:val="00C47488"/>
    <w:rsid w:val="00C5249E"/>
    <w:rsid w:val="00C53297"/>
    <w:rsid w:val="00C5434A"/>
    <w:rsid w:val="00C600BD"/>
    <w:rsid w:val="00C60947"/>
    <w:rsid w:val="00C61031"/>
    <w:rsid w:val="00C62166"/>
    <w:rsid w:val="00C622CD"/>
    <w:rsid w:val="00C64FF9"/>
    <w:rsid w:val="00C666C1"/>
    <w:rsid w:val="00C66F3D"/>
    <w:rsid w:val="00C67D12"/>
    <w:rsid w:val="00C71D60"/>
    <w:rsid w:val="00C73EC3"/>
    <w:rsid w:val="00C7411C"/>
    <w:rsid w:val="00C74479"/>
    <w:rsid w:val="00C75C53"/>
    <w:rsid w:val="00C760C9"/>
    <w:rsid w:val="00C81DF9"/>
    <w:rsid w:val="00C82039"/>
    <w:rsid w:val="00C82C77"/>
    <w:rsid w:val="00C8309B"/>
    <w:rsid w:val="00C8352A"/>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0792"/>
    <w:rsid w:val="00CB1CA7"/>
    <w:rsid w:val="00CB50B1"/>
    <w:rsid w:val="00CB510F"/>
    <w:rsid w:val="00CB57C0"/>
    <w:rsid w:val="00CB5CFF"/>
    <w:rsid w:val="00CB5ED3"/>
    <w:rsid w:val="00CB61D2"/>
    <w:rsid w:val="00CB6AF0"/>
    <w:rsid w:val="00CC122B"/>
    <w:rsid w:val="00CC2CC8"/>
    <w:rsid w:val="00CC44EF"/>
    <w:rsid w:val="00CC4DEA"/>
    <w:rsid w:val="00CC695B"/>
    <w:rsid w:val="00CC6CA5"/>
    <w:rsid w:val="00CD03DA"/>
    <w:rsid w:val="00CD0E51"/>
    <w:rsid w:val="00CD11AE"/>
    <w:rsid w:val="00CD2620"/>
    <w:rsid w:val="00CD372F"/>
    <w:rsid w:val="00CD4095"/>
    <w:rsid w:val="00CD4C7B"/>
    <w:rsid w:val="00CD6C7B"/>
    <w:rsid w:val="00CE07A8"/>
    <w:rsid w:val="00CE1F72"/>
    <w:rsid w:val="00CE2062"/>
    <w:rsid w:val="00CE270D"/>
    <w:rsid w:val="00CE3251"/>
    <w:rsid w:val="00CE3415"/>
    <w:rsid w:val="00CF0A1B"/>
    <w:rsid w:val="00CF0E38"/>
    <w:rsid w:val="00CF23EC"/>
    <w:rsid w:val="00CF23EE"/>
    <w:rsid w:val="00CF4536"/>
    <w:rsid w:val="00CF47EC"/>
    <w:rsid w:val="00CF5CB9"/>
    <w:rsid w:val="00CF6B19"/>
    <w:rsid w:val="00CF6FED"/>
    <w:rsid w:val="00D001B6"/>
    <w:rsid w:val="00D00574"/>
    <w:rsid w:val="00D007C0"/>
    <w:rsid w:val="00D018BE"/>
    <w:rsid w:val="00D04200"/>
    <w:rsid w:val="00D072F9"/>
    <w:rsid w:val="00D07452"/>
    <w:rsid w:val="00D07600"/>
    <w:rsid w:val="00D079C0"/>
    <w:rsid w:val="00D13136"/>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9C4"/>
    <w:rsid w:val="00D34B44"/>
    <w:rsid w:val="00D34C43"/>
    <w:rsid w:val="00D36592"/>
    <w:rsid w:val="00D37096"/>
    <w:rsid w:val="00D40F2E"/>
    <w:rsid w:val="00D417CD"/>
    <w:rsid w:val="00D46851"/>
    <w:rsid w:val="00D47AA0"/>
    <w:rsid w:val="00D509BB"/>
    <w:rsid w:val="00D515CE"/>
    <w:rsid w:val="00D53116"/>
    <w:rsid w:val="00D537F6"/>
    <w:rsid w:val="00D55066"/>
    <w:rsid w:val="00D572DA"/>
    <w:rsid w:val="00D604D3"/>
    <w:rsid w:val="00D62561"/>
    <w:rsid w:val="00D62C0A"/>
    <w:rsid w:val="00D65B22"/>
    <w:rsid w:val="00D67715"/>
    <w:rsid w:val="00D67BE2"/>
    <w:rsid w:val="00D67DBE"/>
    <w:rsid w:val="00D7086E"/>
    <w:rsid w:val="00D738D6"/>
    <w:rsid w:val="00D74075"/>
    <w:rsid w:val="00D755C9"/>
    <w:rsid w:val="00D7580B"/>
    <w:rsid w:val="00D76883"/>
    <w:rsid w:val="00D80292"/>
    <w:rsid w:val="00D80795"/>
    <w:rsid w:val="00D808B5"/>
    <w:rsid w:val="00D82CDD"/>
    <w:rsid w:val="00D83F39"/>
    <w:rsid w:val="00D856C8"/>
    <w:rsid w:val="00D87E00"/>
    <w:rsid w:val="00D911DC"/>
    <w:rsid w:val="00D9134D"/>
    <w:rsid w:val="00D9441A"/>
    <w:rsid w:val="00D9456C"/>
    <w:rsid w:val="00D96025"/>
    <w:rsid w:val="00D96454"/>
    <w:rsid w:val="00D970D6"/>
    <w:rsid w:val="00DA1BEA"/>
    <w:rsid w:val="00DA243A"/>
    <w:rsid w:val="00DA3072"/>
    <w:rsid w:val="00DA32E6"/>
    <w:rsid w:val="00DA3A2B"/>
    <w:rsid w:val="00DA4E17"/>
    <w:rsid w:val="00DA512F"/>
    <w:rsid w:val="00DA5797"/>
    <w:rsid w:val="00DA5FE4"/>
    <w:rsid w:val="00DA6EA5"/>
    <w:rsid w:val="00DA7A03"/>
    <w:rsid w:val="00DB1818"/>
    <w:rsid w:val="00DB1E0B"/>
    <w:rsid w:val="00DB254D"/>
    <w:rsid w:val="00DB7186"/>
    <w:rsid w:val="00DC0EC9"/>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1D92"/>
    <w:rsid w:val="00DE508A"/>
    <w:rsid w:val="00DE7D8C"/>
    <w:rsid w:val="00DF0164"/>
    <w:rsid w:val="00DF02A5"/>
    <w:rsid w:val="00DF0F07"/>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4B81"/>
    <w:rsid w:val="00E26CE1"/>
    <w:rsid w:val="00E26F62"/>
    <w:rsid w:val="00E27680"/>
    <w:rsid w:val="00E30274"/>
    <w:rsid w:val="00E32ACD"/>
    <w:rsid w:val="00E3347C"/>
    <w:rsid w:val="00E33514"/>
    <w:rsid w:val="00E338CF"/>
    <w:rsid w:val="00E33B0E"/>
    <w:rsid w:val="00E34762"/>
    <w:rsid w:val="00E36AC7"/>
    <w:rsid w:val="00E376B0"/>
    <w:rsid w:val="00E46555"/>
    <w:rsid w:val="00E47BC4"/>
    <w:rsid w:val="00E5071A"/>
    <w:rsid w:val="00E52EBD"/>
    <w:rsid w:val="00E55C02"/>
    <w:rsid w:val="00E568A6"/>
    <w:rsid w:val="00E569A4"/>
    <w:rsid w:val="00E57A08"/>
    <w:rsid w:val="00E60094"/>
    <w:rsid w:val="00E62835"/>
    <w:rsid w:val="00E6369F"/>
    <w:rsid w:val="00E648F0"/>
    <w:rsid w:val="00E655A7"/>
    <w:rsid w:val="00E661EB"/>
    <w:rsid w:val="00E67287"/>
    <w:rsid w:val="00E67670"/>
    <w:rsid w:val="00E678FA"/>
    <w:rsid w:val="00E70506"/>
    <w:rsid w:val="00E722DC"/>
    <w:rsid w:val="00E72827"/>
    <w:rsid w:val="00E73933"/>
    <w:rsid w:val="00E758E2"/>
    <w:rsid w:val="00E76752"/>
    <w:rsid w:val="00E77645"/>
    <w:rsid w:val="00E80B0B"/>
    <w:rsid w:val="00E8330F"/>
    <w:rsid w:val="00E838AA"/>
    <w:rsid w:val="00E86928"/>
    <w:rsid w:val="00E870CD"/>
    <w:rsid w:val="00E8740E"/>
    <w:rsid w:val="00E96E21"/>
    <w:rsid w:val="00EA22F8"/>
    <w:rsid w:val="00EA472F"/>
    <w:rsid w:val="00EA6955"/>
    <w:rsid w:val="00EA74BF"/>
    <w:rsid w:val="00EB0BA3"/>
    <w:rsid w:val="00EB1F01"/>
    <w:rsid w:val="00EB4384"/>
    <w:rsid w:val="00EB60BA"/>
    <w:rsid w:val="00EB7D70"/>
    <w:rsid w:val="00EB7D9B"/>
    <w:rsid w:val="00EC07AA"/>
    <w:rsid w:val="00EC2119"/>
    <w:rsid w:val="00EC23FA"/>
    <w:rsid w:val="00EC263E"/>
    <w:rsid w:val="00EC3973"/>
    <w:rsid w:val="00EC4A25"/>
    <w:rsid w:val="00EC56CF"/>
    <w:rsid w:val="00EC70E5"/>
    <w:rsid w:val="00EC7DA5"/>
    <w:rsid w:val="00ED06A4"/>
    <w:rsid w:val="00ED0957"/>
    <w:rsid w:val="00ED1BBA"/>
    <w:rsid w:val="00ED1D25"/>
    <w:rsid w:val="00ED28BB"/>
    <w:rsid w:val="00ED2CF8"/>
    <w:rsid w:val="00ED3445"/>
    <w:rsid w:val="00ED39C3"/>
    <w:rsid w:val="00ED486B"/>
    <w:rsid w:val="00ED5137"/>
    <w:rsid w:val="00ED7B26"/>
    <w:rsid w:val="00EE0635"/>
    <w:rsid w:val="00EE13A8"/>
    <w:rsid w:val="00EE1A73"/>
    <w:rsid w:val="00EE29AC"/>
    <w:rsid w:val="00EE2D04"/>
    <w:rsid w:val="00EE2D28"/>
    <w:rsid w:val="00EE5B63"/>
    <w:rsid w:val="00EE6A05"/>
    <w:rsid w:val="00EF0D20"/>
    <w:rsid w:val="00EF115B"/>
    <w:rsid w:val="00EF4175"/>
    <w:rsid w:val="00EF4630"/>
    <w:rsid w:val="00EF5AC3"/>
    <w:rsid w:val="00EF628F"/>
    <w:rsid w:val="00EF7667"/>
    <w:rsid w:val="00EF77C9"/>
    <w:rsid w:val="00F00780"/>
    <w:rsid w:val="00F025A2"/>
    <w:rsid w:val="00F03003"/>
    <w:rsid w:val="00F03C5A"/>
    <w:rsid w:val="00F0430E"/>
    <w:rsid w:val="00F076C8"/>
    <w:rsid w:val="00F127B7"/>
    <w:rsid w:val="00F13D6C"/>
    <w:rsid w:val="00F16632"/>
    <w:rsid w:val="00F17F82"/>
    <w:rsid w:val="00F17F9E"/>
    <w:rsid w:val="00F2026E"/>
    <w:rsid w:val="00F21F3E"/>
    <w:rsid w:val="00F2210A"/>
    <w:rsid w:val="00F22463"/>
    <w:rsid w:val="00F22516"/>
    <w:rsid w:val="00F23E13"/>
    <w:rsid w:val="00F24153"/>
    <w:rsid w:val="00F266E4"/>
    <w:rsid w:val="00F31A73"/>
    <w:rsid w:val="00F36DA6"/>
    <w:rsid w:val="00F37743"/>
    <w:rsid w:val="00F402FC"/>
    <w:rsid w:val="00F4160A"/>
    <w:rsid w:val="00F418AD"/>
    <w:rsid w:val="00F41BFB"/>
    <w:rsid w:val="00F41D6C"/>
    <w:rsid w:val="00F42D7E"/>
    <w:rsid w:val="00F4454A"/>
    <w:rsid w:val="00F456C3"/>
    <w:rsid w:val="00F50F3A"/>
    <w:rsid w:val="00F52B18"/>
    <w:rsid w:val="00F54760"/>
    <w:rsid w:val="00F54A3D"/>
    <w:rsid w:val="00F56DDF"/>
    <w:rsid w:val="00F57E74"/>
    <w:rsid w:val="00F6076B"/>
    <w:rsid w:val="00F609E8"/>
    <w:rsid w:val="00F62A26"/>
    <w:rsid w:val="00F653B8"/>
    <w:rsid w:val="00F65FC0"/>
    <w:rsid w:val="00F703DE"/>
    <w:rsid w:val="00F70559"/>
    <w:rsid w:val="00F70A2C"/>
    <w:rsid w:val="00F74845"/>
    <w:rsid w:val="00F75748"/>
    <w:rsid w:val="00F76390"/>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3C80"/>
    <w:rsid w:val="00F95682"/>
    <w:rsid w:val="00F967C9"/>
    <w:rsid w:val="00F968CA"/>
    <w:rsid w:val="00F97736"/>
    <w:rsid w:val="00FA0BC3"/>
    <w:rsid w:val="00FA0D7B"/>
    <w:rsid w:val="00FA1266"/>
    <w:rsid w:val="00FA17D9"/>
    <w:rsid w:val="00FA1E98"/>
    <w:rsid w:val="00FA4A45"/>
    <w:rsid w:val="00FA755C"/>
    <w:rsid w:val="00FB0F36"/>
    <w:rsid w:val="00FB1B54"/>
    <w:rsid w:val="00FB2B6A"/>
    <w:rsid w:val="00FB4B7E"/>
    <w:rsid w:val="00FB69DC"/>
    <w:rsid w:val="00FB7070"/>
    <w:rsid w:val="00FC1192"/>
    <w:rsid w:val="00FC144E"/>
    <w:rsid w:val="00FC1A80"/>
    <w:rsid w:val="00FC4C02"/>
    <w:rsid w:val="00FC526A"/>
    <w:rsid w:val="00FC5FE8"/>
    <w:rsid w:val="00FC69E4"/>
    <w:rsid w:val="00FD3586"/>
    <w:rsid w:val="00FD47F7"/>
    <w:rsid w:val="00FD4DE9"/>
    <w:rsid w:val="00FD5055"/>
    <w:rsid w:val="00FD6B00"/>
    <w:rsid w:val="00FE23D8"/>
    <w:rsid w:val="00FE2AB4"/>
    <w:rsid w:val="00FE3864"/>
    <w:rsid w:val="00FE40AD"/>
    <w:rsid w:val="00FE448B"/>
    <w:rsid w:val="00FE6F9D"/>
    <w:rsid w:val="00FE724C"/>
    <w:rsid w:val="00FE7EAE"/>
    <w:rsid w:val="00FF158F"/>
    <w:rsid w:val="00FF1FB9"/>
    <w:rsid w:val="00FF327F"/>
    <w:rsid w:val="00FF36BB"/>
    <w:rsid w:val="00FF3B5E"/>
    <w:rsid w:val="00FF3CA9"/>
    <w:rsid w:val="00FF3CF1"/>
    <w:rsid w:val="00FF40A9"/>
    <w:rsid w:val="00FF46A4"/>
    <w:rsid w:val="00FF4C45"/>
    <w:rsid w:val="00FF5009"/>
    <w:rsid w:val="00FF534A"/>
    <w:rsid w:val="00FF5F2B"/>
    <w:rsid w:val="00FF72B8"/>
    <w:rsid w:val="00FF7F6C"/>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25BFAC1-9A4E-4965-BD7E-F989BC733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8062343">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57547208">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9834292">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770697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43988052">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9869519">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RBI5PAMIO524-1616901215-30110</_dlc_DocId>
    <_dlc_DocIdUrl xmlns="71c5aaf6-e6ce-465b-b873-5148d2a4c105">
      <Url>https://nokia.sharepoint.com/sites/gxp/_layouts/15/DocIdRedir.aspx?ID=RBI5PAMIO524-1616901215-30110</Url>
      <Description>RBI5PAMIO524-1616901215-30110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BABAE44-FCAF-485E-8148-A23B2C9C51A4}">
  <ds:schemaRefs>
    <ds:schemaRef ds:uri="Microsoft.SharePoint.Taxonomy.ContentTypeSync"/>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F4611637-C559-4A13-A319-B1C191E3D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2892</TotalTime>
  <Pages>5</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Conclusions</vt:lpstr>
      <vt:lpstr>References</vt:lpstr>
    </vt:vector>
  </TitlesOfParts>
  <Company>Nokia, Nokia Shanghai Bell</Company>
  <LinksUpToDate>false</LinksUpToDate>
  <CharactersWithSpaces>10529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#117-bis-e</dc:subject>
  <dc:creator>Benoist Sébire</dc:creator>
  <cp:keywords>&lt;keyword[, keyword, ]&gt;</cp:keywords>
  <dc:description/>
  <cp:lastModifiedBy>Hakon Helmers (Nokia)</cp:lastModifiedBy>
  <cp:revision>139</cp:revision>
  <cp:lastPrinted>2019-03-27T23:16:00Z</cp:lastPrinted>
  <dcterms:created xsi:type="dcterms:W3CDTF">2024-07-25T14:59:00Z</dcterms:created>
  <dcterms:modified xsi:type="dcterms:W3CDTF">2024-10-02T18:59:00Z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c87e250d-7a70-4ac4-a239-92555f1f3c58</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